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544F" w:rsidRDefault="00FE099D" w:rsidP="0082544F">
      <w:pPr>
        <w:spacing w:line="276" w:lineRule="auto"/>
        <w:jc w:val="both"/>
        <w:rPr>
          <w:rFonts w:asciiTheme="minorHAnsi" w:hAnsiTheme="minorHAnsi"/>
          <w:b/>
        </w:rPr>
      </w:pPr>
      <w:r>
        <w:rPr>
          <w:rFonts w:asciiTheme="minorHAnsi" w:hAnsiTheme="minorHAnsi"/>
          <w:b/>
        </w:rPr>
        <w:t xml:space="preserve"> </w:t>
      </w:r>
    </w:p>
    <w:p w:rsidR="0082544F" w:rsidRDefault="0082544F" w:rsidP="0082544F">
      <w:pPr>
        <w:pStyle w:val="Nagwek2"/>
        <w:spacing w:line="276" w:lineRule="auto"/>
        <w:jc w:val="both"/>
        <w:rPr>
          <w:rFonts w:asciiTheme="minorHAnsi" w:hAnsiTheme="minorHAnsi"/>
          <w:b w:val="0"/>
          <w:bCs w:val="0"/>
          <w:iCs w:val="0"/>
          <w:sz w:val="24"/>
          <w:szCs w:val="24"/>
          <w:lang w:eastAsia="pl-PL"/>
        </w:rPr>
      </w:pPr>
    </w:p>
    <w:p w:rsidR="0082544F" w:rsidRDefault="0082544F" w:rsidP="0082544F">
      <w:pPr>
        <w:pStyle w:val="Nagwek2"/>
        <w:spacing w:line="276" w:lineRule="auto"/>
        <w:jc w:val="center"/>
        <w:rPr>
          <w:rFonts w:ascii="Times New Roman" w:hAnsi="Times New Roman"/>
          <w:sz w:val="32"/>
          <w:szCs w:val="32"/>
        </w:rPr>
      </w:pPr>
      <w:r>
        <w:rPr>
          <w:rFonts w:ascii="Times New Roman" w:hAnsi="Times New Roman"/>
          <w:sz w:val="32"/>
          <w:szCs w:val="32"/>
        </w:rPr>
        <w:t>GMINA SKULSK</w:t>
      </w:r>
    </w:p>
    <w:p w:rsidR="0082544F" w:rsidRDefault="0082544F" w:rsidP="0082544F">
      <w:pPr>
        <w:pStyle w:val="Nagwek1"/>
        <w:spacing w:line="276" w:lineRule="auto"/>
        <w:jc w:val="center"/>
        <w:rPr>
          <w:b/>
          <w:sz w:val="28"/>
          <w:szCs w:val="28"/>
        </w:rPr>
      </w:pPr>
      <w:r>
        <w:rPr>
          <w:b/>
          <w:sz w:val="28"/>
          <w:szCs w:val="28"/>
        </w:rPr>
        <w:t>SPECYFIKACJA WARUNKÓW ZAMÓWIENIA</w:t>
      </w:r>
    </w:p>
    <w:p w:rsidR="0082544F" w:rsidRDefault="0082544F" w:rsidP="0082544F">
      <w:pPr>
        <w:spacing w:line="276" w:lineRule="auto"/>
        <w:jc w:val="both"/>
      </w:pPr>
      <w:r>
        <w:tab/>
      </w:r>
      <w:r>
        <w:tab/>
      </w:r>
      <w:r>
        <w:tab/>
      </w:r>
      <w:r>
        <w:tab/>
      </w:r>
      <w:r>
        <w:tab/>
      </w:r>
      <w:r>
        <w:tab/>
        <w:t>(dalej: SWZ)</w:t>
      </w:r>
    </w:p>
    <w:p w:rsidR="0082544F" w:rsidRDefault="0082544F" w:rsidP="0082544F">
      <w:pPr>
        <w:spacing w:line="276" w:lineRule="auto"/>
        <w:jc w:val="both"/>
      </w:pPr>
      <w:r>
        <w:tab/>
      </w:r>
    </w:p>
    <w:p w:rsidR="0082544F" w:rsidRDefault="0082544F" w:rsidP="0082544F">
      <w:pPr>
        <w:spacing w:line="276" w:lineRule="auto"/>
        <w:jc w:val="both"/>
        <w:rPr>
          <w:bCs/>
        </w:rPr>
      </w:pPr>
      <w:r>
        <w:t xml:space="preserve">Znak sprawy: </w:t>
      </w:r>
      <w:r w:rsidR="00122638">
        <w:rPr>
          <w:b/>
          <w:bCs/>
        </w:rPr>
        <w:t>ZP.271.01.2026</w:t>
      </w:r>
    </w:p>
    <w:p w:rsidR="0082544F" w:rsidRDefault="0082544F" w:rsidP="0082544F">
      <w:pPr>
        <w:spacing w:line="276" w:lineRule="auto"/>
        <w:jc w:val="both"/>
        <w:rPr>
          <w:b/>
          <w:bCs/>
        </w:rPr>
      </w:pPr>
    </w:p>
    <w:p w:rsidR="0082544F" w:rsidRDefault="0082544F" w:rsidP="007A5FFC">
      <w:pPr>
        <w:spacing w:after="494"/>
      </w:pPr>
    </w:p>
    <w:p w:rsidR="007A5FFC" w:rsidRDefault="007A5FFC" w:rsidP="007A5FFC">
      <w:pPr>
        <w:spacing w:after="494"/>
      </w:pPr>
    </w:p>
    <w:p w:rsidR="0082544F" w:rsidRDefault="0082544F" w:rsidP="0082544F">
      <w:pPr>
        <w:spacing w:after="494"/>
        <w:ind w:left="10" w:hanging="10"/>
        <w:jc w:val="center"/>
      </w:pPr>
      <w:r>
        <w:t xml:space="preserve">Zaprasza do złożenia oferty w postępowaniu o udzielenie zamówienia publicznego prowadzonego   w trybie podstawowym bez możliwości przeprowadzenia  negocjacji (art. 275 pkt.1 ) o wartości zamówienia nie przekraczającej progów unijnych o jakich stanowi art. 3 ustawy z  11 września 2019 r. - Prawo zamówień publicznych </w:t>
      </w:r>
      <w:r>
        <w:rPr>
          <w:rFonts w:eastAsia="Calibri"/>
          <w:iCs/>
          <w:lang w:eastAsia="en-US"/>
        </w:rPr>
        <w:t xml:space="preserve">(tekst jednolity </w:t>
      </w:r>
      <w:r>
        <w:rPr>
          <w:rFonts w:eastAsia="Calibri"/>
          <w:bCs/>
          <w:iCs/>
          <w:lang w:eastAsia="en-US"/>
        </w:rPr>
        <w:t>Dz.U. 2024 poz. 1320</w:t>
      </w:r>
      <w:r>
        <w:rPr>
          <w:rFonts w:eastAsia="Calibri"/>
          <w:iCs/>
          <w:lang w:eastAsia="en-US"/>
        </w:rPr>
        <w:t>),</w:t>
      </w:r>
      <w:r w:rsidR="00962BAB">
        <w:t xml:space="preserve">  na</w:t>
      </w:r>
      <w:r>
        <w:t>:</w:t>
      </w:r>
    </w:p>
    <w:p w:rsidR="0082544F" w:rsidRDefault="0082544F" w:rsidP="0082544F">
      <w:pPr>
        <w:widowControl/>
        <w:spacing w:line="276" w:lineRule="auto"/>
        <w:jc w:val="both"/>
        <w:rPr>
          <w:rFonts w:eastAsiaTheme="minorHAnsi"/>
          <w:color w:val="000000"/>
          <w:lang w:eastAsia="en-US"/>
        </w:rPr>
      </w:pPr>
    </w:p>
    <w:p w:rsidR="0082544F" w:rsidRDefault="0082544F" w:rsidP="0082544F">
      <w:pPr>
        <w:widowControl/>
        <w:spacing w:line="276" w:lineRule="auto"/>
        <w:jc w:val="both"/>
        <w:rPr>
          <w:rFonts w:eastAsiaTheme="minorHAnsi"/>
          <w:lang w:eastAsia="en-US"/>
        </w:rPr>
      </w:pPr>
    </w:p>
    <w:p w:rsidR="0082544F" w:rsidRDefault="0082544F" w:rsidP="0082544F">
      <w:pPr>
        <w:widowControl/>
        <w:spacing w:line="276" w:lineRule="auto"/>
        <w:jc w:val="both"/>
        <w:rPr>
          <w:rFonts w:eastAsiaTheme="minorHAnsi"/>
          <w:lang w:eastAsia="en-US"/>
        </w:rPr>
      </w:pPr>
    </w:p>
    <w:p w:rsidR="0082544F" w:rsidRDefault="0082544F" w:rsidP="0082544F">
      <w:pPr>
        <w:ind w:left="2832" w:hanging="2832"/>
        <w:jc w:val="center"/>
        <w:rPr>
          <w:b/>
          <w:sz w:val="26"/>
          <w:szCs w:val="26"/>
        </w:rPr>
      </w:pPr>
      <w:r>
        <w:rPr>
          <w:b/>
          <w:sz w:val="26"/>
          <w:szCs w:val="26"/>
        </w:rPr>
        <w:t>Budowa klubu dziecięcego w Skulsku w ramach programu</w:t>
      </w:r>
    </w:p>
    <w:p w:rsidR="0082544F" w:rsidRDefault="0082544F" w:rsidP="0082544F">
      <w:pPr>
        <w:ind w:left="2832" w:hanging="2832"/>
        <w:jc w:val="center"/>
        <w:rPr>
          <w:b/>
          <w:sz w:val="26"/>
          <w:szCs w:val="26"/>
        </w:rPr>
      </w:pPr>
      <w:r>
        <w:rPr>
          <w:b/>
          <w:sz w:val="26"/>
          <w:szCs w:val="26"/>
        </w:rPr>
        <w:t>„Aktywny maluch 2022-2029” wraz z niezbędną infrastrukturą techniczną.</w:t>
      </w:r>
    </w:p>
    <w:p w:rsidR="0082544F" w:rsidRDefault="0082544F" w:rsidP="0082544F">
      <w:pPr>
        <w:spacing w:line="276" w:lineRule="auto"/>
      </w:pPr>
    </w:p>
    <w:p w:rsidR="00962BAB" w:rsidRPr="00122638" w:rsidRDefault="00962BAB" w:rsidP="00765F25">
      <w:pPr>
        <w:widowControl/>
        <w:autoSpaceDE/>
        <w:autoSpaceDN/>
        <w:adjustRightInd/>
        <w:ind w:left="708"/>
        <w:jc w:val="both"/>
        <w:rPr>
          <w:rFonts w:eastAsia="Arial Narrow"/>
        </w:rPr>
      </w:pPr>
      <w:r w:rsidRPr="00122638">
        <w:rPr>
          <w:rFonts w:eastAsia="Arial Narrow"/>
        </w:rPr>
        <w:t xml:space="preserve">Zakup i dostawa wyposażenia z montażem w budynku usług oświaty  </w:t>
      </w:r>
      <w:r w:rsidR="00765F25">
        <w:rPr>
          <w:rFonts w:eastAsia="Arial Narrow"/>
        </w:rPr>
        <w:t xml:space="preserve">i kultury – klub dziecięcy </w:t>
      </w:r>
      <w:r w:rsidRPr="00122638">
        <w:rPr>
          <w:rFonts w:eastAsia="Arial Narrow"/>
        </w:rPr>
        <w:t>posiadający własną kuchnie celem przygotowywania posiłków dla 30 dzieci</w:t>
      </w:r>
      <w:r w:rsidR="00765F25">
        <w:rPr>
          <w:rFonts w:eastAsia="Arial Narrow"/>
        </w:rPr>
        <w:t xml:space="preserve"> – (część 2)</w:t>
      </w:r>
    </w:p>
    <w:p w:rsidR="0082544F" w:rsidRDefault="0082544F" w:rsidP="00767113">
      <w:pPr>
        <w:spacing w:line="276" w:lineRule="auto"/>
        <w:rPr>
          <w:b/>
        </w:rPr>
      </w:pPr>
    </w:p>
    <w:p w:rsidR="0082544F" w:rsidRDefault="0082544F" w:rsidP="0082544F">
      <w:pPr>
        <w:spacing w:line="276" w:lineRule="auto"/>
        <w:jc w:val="center"/>
        <w:rPr>
          <w:b/>
        </w:rPr>
      </w:pPr>
    </w:p>
    <w:p w:rsidR="0082544F" w:rsidRDefault="0082544F" w:rsidP="00020C4F">
      <w:pPr>
        <w:spacing w:line="276" w:lineRule="auto"/>
        <w:jc w:val="center"/>
        <w:rPr>
          <w:b/>
        </w:rPr>
      </w:pPr>
      <w:r>
        <w:rPr>
          <w:b/>
        </w:rPr>
        <w:t xml:space="preserve">Program współfinansowany </w:t>
      </w:r>
      <w:r w:rsidR="007A5FFC">
        <w:rPr>
          <w:b/>
        </w:rPr>
        <w:t>w ramach:</w:t>
      </w:r>
    </w:p>
    <w:p w:rsidR="0082544F" w:rsidRDefault="007A5FFC" w:rsidP="007A5FFC">
      <w:pPr>
        <w:spacing w:line="276" w:lineRule="auto"/>
        <w:jc w:val="center"/>
        <w:rPr>
          <w:b/>
        </w:rPr>
      </w:pPr>
      <w:r w:rsidRPr="007A5FFC">
        <w:rPr>
          <w:b/>
        </w:rPr>
        <w:t>Program</w:t>
      </w:r>
      <w:r>
        <w:rPr>
          <w:b/>
        </w:rPr>
        <w:t>u</w:t>
      </w:r>
      <w:r w:rsidRPr="007A5FFC">
        <w:rPr>
          <w:b/>
        </w:rPr>
        <w:t xml:space="preserve"> rozwoju instytucji opieki nad dziećmi w wieku do lat 3 "MALUCH+" 2022-2029</w:t>
      </w:r>
    </w:p>
    <w:p w:rsidR="0082544F" w:rsidRDefault="0082544F" w:rsidP="0082544F">
      <w:pPr>
        <w:spacing w:line="276" w:lineRule="auto"/>
        <w:jc w:val="both"/>
        <w:rPr>
          <w:b/>
          <w:bCs/>
          <w:i/>
          <w:color w:val="0A0274"/>
        </w:rPr>
      </w:pPr>
    </w:p>
    <w:p w:rsidR="0082544F" w:rsidRDefault="0082544F" w:rsidP="0082544F">
      <w:pPr>
        <w:pStyle w:val="Nagwek1"/>
        <w:spacing w:line="276" w:lineRule="auto"/>
        <w:ind w:left="2832" w:firstLine="708"/>
        <w:jc w:val="both"/>
      </w:pPr>
      <w:r>
        <w:tab/>
      </w:r>
      <w:r>
        <w:tab/>
      </w:r>
      <w:r>
        <w:tab/>
      </w:r>
    </w:p>
    <w:p w:rsidR="0082544F" w:rsidRDefault="0082544F" w:rsidP="0082544F">
      <w:pPr>
        <w:pStyle w:val="Nagwek1"/>
        <w:spacing w:line="276" w:lineRule="auto"/>
        <w:ind w:left="2832" w:firstLine="708"/>
        <w:jc w:val="both"/>
      </w:pPr>
    </w:p>
    <w:p w:rsidR="0082544F" w:rsidRDefault="0082544F" w:rsidP="0082544F">
      <w:pPr>
        <w:pStyle w:val="Nagwek1"/>
        <w:spacing w:line="276" w:lineRule="auto"/>
        <w:ind w:left="7080" w:firstLine="708"/>
        <w:jc w:val="both"/>
      </w:pPr>
      <w:r>
        <w:t>Zatwierdził:</w:t>
      </w:r>
    </w:p>
    <w:p w:rsidR="0082544F" w:rsidRDefault="0082544F" w:rsidP="0082544F">
      <w:pPr>
        <w:spacing w:line="276" w:lineRule="auto"/>
        <w:jc w:val="both"/>
        <w:rPr>
          <w:b/>
          <w:bCs/>
        </w:rPr>
      </w:pPr>
      <w:r>
        <w:tab/>
      </w:r>
      <w:r>
        <w:tab/>
      </w:r>
      <w:r>
        <w:tab/>
      </w:r>
      <w:r>
        <w:tab/>
      </w:r>
      <w:r>
        <w:tab/>
      </w:r>
      <w:r>
        <w:tab/>
      </w:r>
      <w:r>
        <w:tab/>
      </w:r>
      <w:r>
        <w:tab/>
      </w:r>
      <w:r>
        <w:tab/>
      </w:r>
      <w:r>
        <w:tab/>
      </w:r>
      <w:r>
        <w:tab/>
      </w:r>
      <w:r>
        <w:rPr>
          <w:b/>
          <w:bCs/>
        </w:rPr>
        <w:t>Wójt Gminy</w:t>
      </w:r>
    </w:p>
    <w:p w:rsidR="0082544F" w:rsidRDefault="0082544F" w:rsidP="0082544F">
      <w:pPr>
        <w:spacing w:line="276" w:lineRule="auto"/>
        <w:jc w:val="both"/>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t xml:space="preserve">              /-/ Andrzej Operacz</w:t>
      </w:r>
    </w:p>
    <w:p w:rsidR="00143D65" w:rsidRPr="002A78EC" w:rsidRDefault="00143D65" w:rsidP="002A78EC">
      <w:pPr>
        <w:pStyle w:val="Bezodstpw"/>
        <w:spacing w:line="276" w:lineRule="auto"/>
        <w:jc w:val="both"/>
        <w:rPr>
          <w:b/>
        </w:rPr>
      </w:pPr>
    </w:p>
    <w:p w:rsidR="00003628" w:rsidRPr="002A78EC" w:rsidRDefault="00003628" w:rsidP="002A78EC">
      <w:pPr>
        <w:pStyle w:val="Bezodstpw"/>
        <w:spacing w:line="276" w:lineRule="auto"/>
        <w:jc w:val="both"/>
        <w:rPr>
          <w:b/>
        </w:rPr>
      </w:pPr>
    </w:p>
    <w:p w:rsidR="00D07234" w:rsidRPr="002A78EC" w:rsidRDefault="00D07234" w:rsidP="002A78EC">
      <w:pPr>
        <w:spacing w:line="276" w:lineRule="auto"/>
        <w:jc w:val="both"/>
      </w:pPr>
    </w:p>
    <w:p w:rsidR="00B000B0" w:rsidRPr="004D39D0" w:rsidRDefault="00791E64" w:rsidP="004D39D0">
      <w:pPr>
        <w:spacing w:line="276" w:lineRule="auto"/>
        <w:jc w:val="center"/>
        <w:rPr>
          <w:b/>
          <w:bCs/>
        </w:rPr>
      </w:pPr>
      <w:r w:rsidRPr="002A78EC">
        <w:rPr>
          <w:b/>
          <w:bCs/>
        </w:rPr>
        <w:t>Skulsk</w:t>
      </w:r>
      <w:r w:rsidR="00AA3152" w:rsidRPr="002A78EC">
        <w:rPr>
          <w:b/>
          <w:bCs/>
        </w:rPr>
        <w:t xml:space="preserve">, </w:t>
      </w:r>
      <w:r w:rsidR="00767113">
        <w:rPr>
          <w:b/>
          <w:bCs/>
        </w:rPr>
        <w:t>luty 2026</w:t>
      </w:r>
      <w:r w:rsidR="00C2165A">
        <w:rPr>
          <w:b/>
          <w:bCs/>
        </w:rPr>
        <w:t xml:space="preserve"> </w:t>
      </w:r>
      <w:r w:rsidR="00003628" w:rsidRPr="002A78EC">
        <w:rPr>
          <w:b/>
          <w:bCs/>
        </w:rPr>
        <w:t>r.</w:t>
      </w:r>
    </w:p>
    <w:p w:rsidR="007A0CE0" w:rsidRPr="002A78EC" w:rsidRDefault="007A0CE0" w:rsidP="002A78EC">
      <w:pPr>
        <w:pStyle w:val="Akapitzlist"/>
        <w:numPr>
          <w:ilvl w:val="0"/>
          <w:numId w:val="1"/>
        </w:numPr>
        <w:spacing w:line="276" w:lineRule="auto"/>
        <w:jc w:val="both"/>
        <w:rPr>
          <w:b/>
        </w:rPr>
      </w:pPr>
      <w:r w:rsidRPr="002A78EC">
        <w:rPr>
          <w:b/>
        </w:rPr>
        <w:lastRenderedPageBreak/>
        <w:t>INFORMACJE OGÓLNE</w:t>
      </w:r>
    </w:p>
    <w:p w:rsidR="00790A2F" w:rsidRPr="002A78EC" w:rsidRDefault="00790A2F" w:rsidP="002A78EC">
      <w:pPr>
        <w:pStyle w:val="Akapitzlist"/>
        <w:numPr>
          <w:ilvl w:val="0"/>
          <w:numId w:val="2"/>
        </w:numPr>
        <w:spacing w:line="276" w:lineRule="auto"/>
        <w:jc w:val="both"/>
        <w:rPr>
          <w:b/>
        </w:rPr>
      </w:pPr>
      <w:r w:rsidRPr="002A78EC">
        <w:rPr>
          <w:b/>
        </w:rPr>
        <w:t>Dane zamawiającego:</w:t>
      </w:r>
    </w:p>
    <w:p w:rsidR="00790A2F" w:rsidRPr="002A78EC" w:rsidRDefault="00790A2F" w:rsidP="002A78EC">
      <w:pPr>
        <w:pStyle w:val="Standard"/>
        <w:tabs>
          <w:tab w:val="left" w:pos="426"/>
        </w:tabs>
        <w:spacing w:line="276" w:lineRule="auto"/>
        <w:ind w:left="360"/>
        <w:jc w:val="both"/>
      </w:pPr>
      <w:r w:rsidRPr="002A78EC">
        <w:t>Nazwa oraz adres zamawiającego:</w:t>
      </w:r>
    </w:p>
    <w:p w:rsidR="00790A2F" w:rsidRPr="002A78EC" w:rsidRDefault="00791E64" w:rsidP="002A78EC">
      <w:pPr>
        <w:pStyle w:val="Standard"/>
        <w:tabs>
          <w:tab w:val="left" w:pos="426"/>
        </w:tabs>
        <w:spacing w:line="276" w:lineRule="auto"/>
        <w:ind w:left="360"/>
        <w:jc w:val="both"/>
      </w:pPr>
      <w:r w:rsidRPr="002A78EC">
        <w:t>Gmina Skulsk</w:t>
      </w:r>
    </w:p>
    <w:p w:rsidR="00790A2F" w:rsidRPr="002A78EC" w:rsidRDefault="00791E64" w:rsidP="002A78EC">
      <w:pPr>
        <w:pStyle w:val="Standard"/>
        <w:tabs>
          <w:tab w:val="left" w:pos="426"/>
        </w:tabs>
        <w:spacing w:line="276" w:lineRule="auto"/>
        <w:ind w:left="360"/>
        <w:jc w:val="both"/>
      </w:pPr>
      <w:r w:rsidRPr="002A78EC">
        <w:t>ul. Targowa 2</w:t>
      </w:r>
    </w:p>
    <w:p w:rsidR="00790A2F" w:rsidRPr="002A78EC" w:rsidRDefault="00790A2F" w:rsidP="002A78EC">
      <w:pPr>
        <w:pStyle w:val="Standard"/>
        <w:tabs>
          <w:tab w:val="left" w:pos="426"/>
        </w:tabs>
        <w:spacing w:line="276" w:lineRule="auto"/>
        <w:ind w:left="360"/>
        <w:jc w:val="both"/>
      </w:pPr>
      <w:r w:rsidRPr="002A78EC">
        <w:t>62-56</w:t>
      </w:r>
      <w:r w:rsidR="00791E64" w:rsidRPr="002A78EC">
        <w:t>0 Skulsk</w:t>
      </w:r>
    </w:p>
    <w:p w:rsidR="00790A2F" w:rsidRPr="002A78EC" w:rsidRDefault="00790A2F" w:rsidP="002A78EC">
      <w:pPr>
        <w:pStyle w:val="Standard"/>
        <w:tabs>
          <w:tab w:val="left" w:pos="426"/>
        </w:tabs>
        <w:spacing w:line="276" w:lineRule="auto"/>
        <w:ind w:left="360"/>
        <w:jc w:val="both"/>
      </w:pPr>
    </w:p>
    <w:p w:rsidR="00790A2F" w:rsidRPr="002A78EC" w:rsidRDefault="00791E64" w:rsidP="002A78EC">
      <w:pPr>
        <w:pStyle w:val="Standard"/>
        <w:tabs>
          <w:tab w:val="left" w:pos="426"/>
        </w:tabs>
        <w:spacing w:line="276" w:lineRule="auto"/>
        <w:ind w:left="360"/>
        <w:jc w:val="both"/>
      </w:pPr>
      <w:r w:rsidRPr="002A78EC">
        <w:t>NIP: 665-298 – 58 - 87</w:t>
      </w:r>
    </w:p>
    <w:p w:rsidR="00790A2F" w:rsidRPr="002A78EC" w:rsidRDefault="00790A2F" w:rsidP="002A78EC">
      <w:pPr>
        <w:pStyle w:val="Standard"/>
        <w:tabs>
          <w:tab w:val="left" w:pos="426"/>
        </w:tabs>
        <w:spacing w:line="276" w:lineRule="auto"/>
        <w:ind w:left="360"/>
        <w:jc w:val="both"/>
      </w:pPr>
      <w:r w:rsidRPr="002A78EC">
        <w:t xml:space="preserve">Tel. </w:t>
      </w:r>
      <w:r w:rsidR="00791E64" w:rsidRPr="002A78EC">
        <w:t>063/ 2682018</w:t>
      </w:r>
    </w:p>
    <w:p w:rsidR="00DF320C" w:rsidRPr="002A78EC" w:rsidRDefault="00790A2F" w:rsidP="002A78EC">
      <w:pPr>
        <w:pStyle w:val="Standard"/>
        <w:tabs>
          <w:tab w:val="left" w:pos="426"/>
        </w:tabs>
        <w:spacing w:line="276" w:lineRule="auto"/>
        <w:ind w:left="360"/>
        <w:jc w:val="both"/>
        <w:rPr>
          <w:lang w:val="en-PH"/>
        </w:rPr>
      </w:pPr>
      <w:r w:rsidRPr="002A78EC">
        <w:rPr>
          <w:lang w:val="en-PH"/>
        </w:rPr>
        <w:t xml:space="preserve">e-mail: </w:t>
      </w:r>
      <w:hyperlink r:id="rId8" w:history="1">
        <w:r w:rsidR="00791E64" w:rsidRPr="002A78EC">
          <w:rPr>
            <w:rStyle w:val="Hipercze"/>
            <w:lang w:val="en-PH"/>
          </w:rPr>
          <w:t>ug.skulsk@skulsk.pl</w:t>
        </w:r>
      </w:hyperlink>
    </w:p>
    <w:p w:rsidR="00507FD0" w:rsidRPr="002A78EC" w:rsidRDefault="00DF320C" w:rsidP="002A78EC">
      <w:pPr>
        <w:pStyle w:val="Standard"/>
        <w:tabs>
          <w:tab w:val="left" w:pos="426"/>
        </w:tabs>
        <w:spacing w:line="276" w:lineRule="auto"/>
        <w:ind w:left="360"/>
        <w:jc w:val="both"/>
        <w:rPr>
          <w:color w:val="0000FF"/>
          <w:u w:val="single"/>
        </w:rPr>
      </w:pPr>
      <w:r w:rsidRPr="002A78EC">
        <w:rPr>
          <w:b/>
        </w:rPr>
        <w:t>Strona internetowa prowadzonego postępowania:</w:t>
      </w:r>
      <w:hyperlink r:id="rId9" w:history="1">
        <w:r w:rsidR="00791E64" w:rsidRPr="002A78EC">
          <w:rPr>
            <w:rStyle w:val="Hipercze"/>
          </w:rPr>
          <w:t>https://gmina-skulsk.pl</w:t>
        </w:r>
      </w:hyperlink>
    </w:p>
    <w:p w:rsidR="00791E64" w:rsidRPr="002A78EC" w:rsidRDefault="008C3F55" w:rsidP="002A78EC">
      <w:pPr>
        <w:spacing w:line="276" w:lineRule="auto"/>
        <w:rPr>
          <w:color w:val="4472C4" w:themeColor="accent5"/>
        </w:rPr>
      </w:pPr>
      <w:r w:rsidRPr="002A78EC">
        <w:rPr>
          <w:b/>
        </w:rPr>
        <w:t>Adres strony internetowej, na której udostępniane będą zmiany i wyjaśnienia treści SWZ oraz inne dokumenty zamówienia bezpośrednio związane z postępowaniem</w:t>
      </w:r>
      <w:r w:rsidR="00AA00EC" w:rsidRPr="002A78EC">
        <w:rPr>
          <w:b/>
        </w:rPr>
        <w:br/>
      </w:r>
      <w:r w:rsidRPr="002A78EC">
        <w:rPr>
          <w:b/>
        </w:rPr>
        <w:t>o udzielenie zamówienia</w:t>
      </w:r>
      <w:hyperlink r:id="rId10" w:history="1">
        <w:r w:rsidR="00003628" w:rsidRPr="002A78EC">
          <w:rPr>
            <w:rStyle w:val="Hipercze"/>
          </w:rPr>
          <w:t>https://ezamowienia.gov.pl</w:t>
        </w:r>
      </w:hyperlink>
    </w:p>
    <w:p w:rsidR="008C3F55" w:rsidRPr="002A78EC" w:rsidRDefault="008C3F55" w:rsidP="002A78EC">
      <w:pPr>
        <w:spacing w:line="276" w:lineRule="auto"/>
        <w:jc w:val="both"/>
        <w:rPr>
          <w:b/>
        </w:rPr>
      </w:pPr>
    </w:p>
    <w:p w:rsidR="007A0CE0" w:rsidRPr="002A78EC" w:rsidRDefault="007A0CE0" w:rsidP="002A78EC">
      <w:pPr>
        <w:pStyle w:val="Akapitzlist"/>
        <w:numPr>
          <w:ilvl w:val="0"/>
          <w:numId w:val="2"/>
        </w:numPr>
        <w:spacing w:line="276" w:lineRule="auto"/>
        <w:jc w:val="both"/>
        <w:rPr>
          <w:b/>
        </w:rPr>
      </w:pPr>
      <w:r w:rsidRPr="002A78EC">
        <w:rPr>
          <w:b/>
        </w:rPr>
        <w:t>Tryb udzielenia zamówienia</w:t>
      </w:r>
      <w:r w:rsidR="00B46401" w:rsidRPr="002A78EC">
        <w:rPr>
          <w:b/>
        </w:rPr>
        <w:t>:</w:t>
      </w:r>
    </w:p>
    <w:p w:rsidR="004A5ADC" w:rsidRPr="002A78EC" w:rsidRDefault="004A5ADC" w:rsidP="002A78EC">
      <w:pPr>
        <w:pStyle w:val="Akapitzlist"/>
        <w:numPr>
          <w:ilvl w:val="0"/>
          <w:numId w:val="11"/>
        </w:numPr>
        <w:spacing w:line="276" w:lineRule="auto"/>
        <w:jc w:val="both"/>
        <w:rPr>
          <w:rFonts w:eastAsiaTheme="majorEastAsia"/>
          <w:lang w:eastAsia="en-US"/>
        </w:rPr>
      </w:pPr>
      <w:r w:rsidRPr="002A78EC">
        <w:rPr>
          <w:rFonts w:eastAsiaTheme="majorEastAsia"/>
          <w:b/>
          <w:lang w:eastAsia="en-US"/>
        </w:rPr>
        <w:t xml:space="preserve">Tryb podstawowy </w:t>
      </w:r>
      <w:r w:rsidR="00494D1E">
        <w:rPr>
          <w:rFonts w:eastAsiaTheme="majorEastAsia"/>
          <w:b/>
          <w:lang w:eastAsia="en-US"/>
        </w:rPr>
        <w:t>bez  przeprowadzenia negocjacji</w:t>
      </w:r>
      <w:r w:rsidR="00494D1E">
        <w:rPr>
          <w:rFonts w:eastAsiaTheme="majorEastAsia"/>
          <w:lang w:eastAsia="en-US"/>
        </w:rPr>
        <w:t xml:space="preserve"> o którym mowa w art. 275 pkt 1</w:t>
      </w:r>
      <w:r w:rsidRPr="002A78EC">
        <w:rPr>
          <w:rFonts w:eastAsiaTheme="majorEastAsia"/>
          <w:lang w:eastAsia="en-US"/>
        </w:rPr>
        <w:t xml:space="preserve"> ustawy z 11 września 2019 r. – Prawo zamówień publicznych (Dz.U. z 202</w:t>
      </w:r>
      <w:r w:rsidR="00696E02">
        <w:rPr>
          <w:rFonts w:eastAsiaTheme="majorEastAsia"/>
          <w:lang w:eastAsia="en-US"/>
        </w:rPr>
        <w:t>4</w:t>
      </w:r>
      <w:r w:rsidRPr="002A78EC">
        <w:rPr>
          <w:rFonts w:eastAsiaTheme="majorEastAsia"/>
          <w:lang w:eastAsia="en-US"/>
        </w:rPr>
        <w:t xml:space="preserve"> r., poz. 1</w:t>
      </w:r>
      <w:r w:rsidR="00696E02">
        <w:rPr>
          <w:rFonts w:eastAsiaTheme="majorEastAsia"/>
          <w:lang w:eastAsia="en-US"/>
        </w:rPr>
        <w:t>320</w:t>
      </w:r>
      <w:r w:rsidRPr="002A78EC">
        <w:rPr>
          <w:rFonts w:eastAsiaTheme="majorEastAsia"/>
          <w:lang w:eastAsia="en-US"/>
        </w:rPr>
        <w:t xml:space="preserve"> ze zm.) – dalej: ustawa Pzp. </w:t>
      </w:r>
    </w:p>
    <w:p w:rsidR="00A2275E" w:rsidRPr="002A78EC" w:rsidRDefault="007A0CE0" w:rsidP="002A78EC">
      <w:pPr>
        <w:pStyle w:val="Akapitzlist"/>
        <w:numPr>
          <w:ilvl w:val="0"/>
          <w:numId w:val="2"/>
        </w:numPr>
        <w:spacing w:line="276" w:lineRule="auto"/>
        <w:jc w:val="both"/>
        <w:rPr>
          <w:b/>
        </w:rPr>
      </w:pPr>
      <w:r w:rsidRPr="002A78EC">
        <w:rPr>
          <w:b/>
        </w:rPr>
        <w:t>Wykonawcy/podwykonawcy/podmioty trzecie udostępniające Wykonawcy swój potencjał</w:t>
      </w:r>
      <w:r w:rsidR="00B46401" w:rsidRPr="002A78EC">
        <w:rPr>
          <w:b/>
        </w:rPr>
        <w:t>:</w:t>
      </w:r>
    </w:p>
    <w:p w:rsidR="00356A4D" w:rsidRPr="002A78EC" w:rsidRDefault="007B66C7" w:rsidP="002A78EC">
      <w:pPr>
        <w:spacing w:line="276" w:lineRule="auto"/>
        <w:ind w:left="284"/>
        <w:jc w:val="both"/>
        <w:rPr>
          <w:rFonts w:eastAsiaTheme="majorEastAsia"/>
          <w:lang w:eastAsia="en-US"/>
        </w:rPr>
      </w:pPr>
      <w:r w:rsidRPr="002A78EC">
        <w:rPr>
          <w:rFonts w:eastAsiaTheme="majorEastAsia"/>
          <w:b/>
          <w:lang w:eastAsia="en-US"/>
        </w:rPr>
        <w:t>Wykonawcą</w:t>
      </w:r>
      <w:r w:rsidR="00494D1E">
        <w:rPr>
          <w:rFonts w:eastAsiaTheme="majorEastAsia"/>
          <w:b/>
          <w:lang w:eastAsia="en-US"/>
        </w:rPr>
        <w:t xml:space="preserve"> </w:t>
      </w:r>
      <w:r w:rsidRPr="002A78EC">
        <w:rPr>
          <w:rFonts w:eastAsiaTheme="majorEastAsia"/>
          <w:bCs/>
          <w:lang w:eastAsia="en-US"/>
        </w:rPr>
        <w:t>jest</w:t>
      </w:r>
      <w:r w:rsidRPr="002A78EC">
        <w:rPr>
          <w:rFonts w:eastAsiaTheme="majorEastAsia"/>
          <w:lang w:eastAsia="en-US"/>
        </w:rPr>
        <w:t xml:space="preserve"> osoba fizyczna, osoba prawna albo jednostka organizacyjna nieposiadająca osobowości prawnej, która oferuje na rynku wykonanie robót budowlanych lub obiektu budowlanego, </w:t>
      </w:r>
      <w:r w:rsidR="00C2286F" w:rsidRPr="002A78EC">
        <w:rPr>
          <w:rFonts w:eastAsiaTheme="majorEastAsia"/>
          <w:lang w:eastAsia="en-US"/>
        </w:rPr>
        <w:t>d</w:t>
      </w:r>
      <w:r w:rsidRPr="002A78EC">
        <w:rPr>
          <w:rFonts w:eastAsiaTheme="majorEastAsia"/>
          <w:lang w:eastAsia="en-US"/>
        </w:rPr>
        <w:t>ostawę produktów lub świadczenie usług</w:t>
      </w:r>
      <w:r w:rsidR="00494D1E">
        <w:rPr>
          <w:rFonts w:eastAsiaTheme="majorEastAsia"/>
          <w:lang w:eastAsia="en-US"/>
        </w:rPr>
        <w:t xml:space="preserve"> lu</w:t>
      </w:r>
      <w:r w:rsidRPr="002A78EC">
        <w:rPr>
          <w:rFonts w:eastAsiaTheme="majorEastAsia"/>
          <w:lang w:eastAsia="en-US"/>
        </w:rPr>
        <w:t>b ubiega się o udzielenie zamówienia, złożyła ofertę lub zawarła umowę w sprawie zamówienia publicznego.</w:t>
      </w:r>
    </w:p>
    <w:p w:rsidR="007B66C7" w:rsidRPr="002A78EC" w:rsidRDefault="007B66C7" w:rsidP="002A78EC">
      <w:pPr>
        <w:pStyle w:val="Bezodstpw"/>
        <w:numPr>
          <w:ilvl w:val="1"/>
          <w:numId w:val="2"/>
        </w:numPr>
        <w:spacing w:line="276" w:lineRule="auto"/>
        <w:jc w:val="both"/>
        <w:rPr>
          <w:rFonts w:eastAsiaTheme="majorEastAsia"/>
          <w:lang w:eastAsia="en-US"/>
        </w:rPr>
      </w:pPr>
      <w:r w:rsidRPr="002A78EC">
        <w:rPr>
          <w:rFonts w:eastAsiaTheme="majorEastAsia"/>
          <w:b/>
          <w:lang w:eastAsia="en-US"/>
        </w:rPr>
        <w:t>Zamówienie może zostać udzielone wykonawcy, który:</w:t>
      </w:r>
    </w:p>
    <w:p w:rsidR="00985FF5" w:rsidRPr="002A78EC" w:rsidRDefault="00985FF5" w:rsidP="002A78EC">
      <w:pPr>
        <w:pStyle w:val="Bezodstpw"/>
        <w:numPr>
          <w:ilvl w:val="0"/>
          <w:numId w:val="8"/>
        </w:numPr>
        <w:spacing w:line="276" w:lineRule="auto"/>
        <w:ind w:left="1068"/>
        <w:jc w:val="both"/>
        <w:rPr>
          <w:rFonts w:eastAsiaTheme="majorEastAsia"/>
          <w:lang w:eastAsia="en-US"/>
        </w:rPr>
      </w:pPr>
      <w:r w:rsidRPr="002A78EC">
        <w:rPr>
          <w:rFonts w:eastAsiaTheme="majorEastAsia"/>
          <w:lang w:eastAsia="en-US"/>
        </w:rPr>
        <w:t xml:space="preserve">nie podlega wykluczeniu na podstawie art. 108 ust. 1, art. 109 ust.1 pkt </w:t>
      </w:r>
      <w:r w:rsidR="006E6DE4" w:rsidRPr="002A78EC">
        <w:rPr>
          <w:rFonts w:eastAsiaTheme="majorEastAsia"/>
          <w:lang w:eastAsia="en-US"/>
        </w:rPr>
        <w:t xml:space="preserve">1, art. 109 ust. </w:t>
      </w:r>
      <w:r w:rsidR="0086155E" w:rsidRPr="002A78EC">
        <w:rPr>
          <w:rFonts w:eastAsiaTheme="majorEastAsia"/>
          <w:lang w:eastAsia="en-US"/>
        </w:rPr>
        <w:t xml:space="preserve">1 pkt </w:t>
      </w:r>
      <w:r w:rsidRPr="002A78EC">
        <w:rPr>
          <w:rFonts w:eastAsiaTheme="majorEastAsia"/>
          <w:lang w:eastAsia="en-US"/>
        </w:rPr>
        <w:t>4 , z zastrzeżeniem</w:t>
      </w:r>
      <w:r w:rsidR="00494D1E">
        <w:rPr>
          <w:rFonts w:eastAsiaTheme="majorEastAsia"/>
          <w:lang w:eastAsia="en-US"/>
        </w:rPr>
        <w:t xml:space="preserve"> </w:t>
      </w:r>
      <w:r w:rsidRPr="002A78EC">
        <w:rPr>
          <w:rFonts w:eastAsiaTheme="majorEastAsia"/>
          <w:lang w:eastAsia="en-US"/>
        </w:rPr>
        <w:t xml:space="preserve">art. 110 ust. 2 ustawy Pzp oraz na podstawie art. 7 ust. 1 Ustawy z dnia 13 kwietnia 2022 r. o szczególnych rozwiązaniach w zakresie przeciwdziałania wspieraniu agresji na Ukrainę oraz służących ochronie bezpieczeństwa narodowego, </w:t>
      </w:r>
    </w:p>
    <w:p w:rsidR="00985FF5" w:rsidRPr="002A78EC" w:rsidRDefault="00985FF5" w:rsidP="002A78EC">
      <w:pPr>
        <w:pStyle w:val="Bezodstpw"/>
        <w:numPr>
          <w:ilvl w:val="0"/>
          <w:numId w:val="8"/>
        </w:numPr>
        <w:spacing w:line="276" w:lineRule="auto"/>
        <w:ind w:left="1068"/>
        <w:jc w:val="both"/>
        <w:rPr>
          <w:rFonts w:eastAsiaTheme="majorEastAsia"/>
          <w:lang w:eastAsia="en-US"/>
        </w:rPr>
      </w:pPr>
      <w:r w:rsidRPr="002A78EC">
        <w:rPr>
          <w:rFonts w:eastAsiaTheme="majorEastAsia"/>
          <w:lang w:eastAsia="en-US"/>
        </w:rPr>
        <w:t>spełnia warunki udziału w postępowaniu opisane w rozdziale II podrozdziale 7 SWZ,</w:t>
      </w:r>
    </w:p>
    <w:p w:rsidR="00985FF5" w:rsidRPr="002A78EC" w:rsidRDefault="00985FF5" w:rsidP="002A78EC">
      <w:pPr>
        <w:pStyle w:val="Akapitzlist"/>
        <w:widowControl/>
        <w:numPr>
          <w:ilvl w:val="0"/>
          <w:numId w:val="8"/>
        </w:numPr>
        <w:autoSpaceDE/>
        <w:autoSpaceDN/>
        <w:adjustRightInd/>
        <w:spacing w:after="200" w:line="276" w:lineRule="auto"/>
        <w:ind w:left="1134" w:hanging="425"/>
        <w:jc w:val="both"/>
        <w:rPr>
          <w:rFonts w:eastAsiaTheme="majorEastAsia"/>
          <w:lang w:eastAsia="en-US"/>
        </w:rPr>
      </w:pPr>
      <w:r w:rsidRPr="002A78EC">
        <w:rPr>
          <w:rFonts w:eastAsiaTheme="majorEastAsia"/>
          <w:lang w:eastAsia="en-US"/>
        </w:rPr>
        <w:t>złożył ofertę niepodlegającą odrzuceniu na podstawie art. 226 ust. 1 ustawy Pzp,</w:t>
      </w:r>
    </w:p>
    <w:p w:rsidR="00985FF5" w:rsidRPr="002A78EC" w:rsidRDefault="00985FF5" w:rsidP="002A78EC">
      <w:pPr>
        <w:pStyle w:val="Akapitzlist"/>
        <w:widowControl/>
        <w:numPr>
          <w:ilvl w:val="0"/>
          <w:numId w:val="8"/>
        </w:numPr>
        <w:autoSpaceDE/>
        <w:autoSpaceDN/>
        <w:adjustRightInd/>
        <w:spacing w:after="200" w:line="276" w:lineRule="auto"/>
        <w:ind w:left="1068"/>
        <w:jc w:val="both"/>
        <w:rPr>
          <w:rFonts w:eastAsiaTheme="majorEastAsia"/>
          <w:lang w:eastAsia="en-US"/>
        </w:rPr>
      </w:pPr>
      <w:r w:rsidRPr="002A78EC">
        <w:rPr>
          <w:rFonts w:eastAsiaTheme="majorEastAsia"/>
          <w:lang w:eastAsia="en-US"/>
        </w:rPr>
        <w:t xml:space="preserve">Wykonawcy </w:t>
      </w:r>
      <w:r w:rsidRPr="002A78EC">
        <w:rPr>
          <w:rFonts w:eastAsiaTheme="majorEastAsia"/>
          <w:b/>
          <w:lang w:eastAsia="en-US"/>
        </w:rPr>
        <w:t>mogą wspólnie ubiegać się o udzielenie zamówienia</w:t>
      </w:r>
      <w:r w:rsidRPr="002A78EC">
        <w:rPr>
          <w:rFonts w:eastAsiaTheme="majorEastAsia"/>
          <w:lang w:eastAsia="en-US"/>
        </w:rPr>
        <w:t>. W takim przypadku:</w:t>
      </w:r>
    </w:p>
    <w:p w:rsidR="00985FF5" w:rsidRPr="002A78EC" w:rsidRDefault="00985FF5" w:rsidP="002A78EC">
      <w:pPr>
        <w:pStyle w:val="Akapitzlist"/>
        <w:widowControl/>
        <w:numPr>
          <w:ilvl w:val="0"/>
          <w:numId w:val="9"/>
        </w:numPr>
        <w:autoSpaceDE/>
        <w:autoSpaceDN/>
        <w:adjustRightInd/>
        <w:spacing w:after="200" w:line="276" w:lineRule="auto"/>
        <w:ind w:left="1428"/>
        <w:jc w:val="both"/>
        <w:rPr>
          <w:rFonts w:eastAsiaTheme="majorEastAsia"/>
          <w:lang w:eastAsia="en-US"/>
        </w:rPr>
      </w:pPr>
      <w:r w:rsidRPr="002A78EC">
        <w:rPr>
          <w:rFonts w:eastAsiaTheme="majorEastAsia"/>
          <w:lang w:eastAsia="en-US"/>
        </w:rPr>
        <w:t xml:space="preserve">Wykonawcy </w:t>
      </w:r>
      <w:r w:rsidRPr="002A78EC">
        <w:rPr>
          <w:rFonts w:eastAsiaTheme="majorEastAsia"/>
          <w:bCs/>
          <w:lang w:eastAsia="en-US"/>
        </w:rPr>
        <w:t>występujący wspólnie są zobowiązani do ustanowienia pełnomocnika do reprezentowania ich w postępowaniu albo do reprezentowania ich w postępowaniu i zawarcia umowy w sprawie przedmiotowego zamówienia publicznego;</w:t>
      </w:r>
    </w:p>
    <w:p w:rsidR="00985FF5" w:rsidRPr="002A78EC" w:rsidRDefault="00985FF5" w:rsidP="002A78EC">
      <w:pPr>
        <w:pStyle w:val="Akapitzlist"/>
        <w:widowControl/>
        <w:numPr>
          <w:ilvl w:val="0"/>
          <w:numId w:val="9"/>
        </w:numPr>
        <w:autoSpaceDE/>
        <w:autoSpaceDN/>
        <w:adjustRightInd/>
        <w:spacing w:after="200" w:line="276" w:lineRule="auto"/>
        <w:ind w:left="1428"/>
        <w:jc w:val="both"/>
        <w:rPr>
          <w:rFonts w:eastAsiaTheme="majorEastAsia"/>
          <w:lang w:eastAsia="en-US"/>
        </w:rPr>
      </w:pPr>
      <w:r w:rsidRPr="002A78EC">
        <w:rPr>
          <w:rFonts w:eastAsiaTheme="majorEastAsia"/>
          <w:bCs/>
          <w:lang w:eastAsia="en-US"/>
        </w:rPr>
        <w:t xml:space="preserve">Wszelka korespondencja będzie prowadzona przez zamawiającego wyłącznie </w:t>
      </w:r>
      <w:r w:rsidRPr="002A78EC">
        <w:rPr>
          <w:rFonts w:eastAsiaTheme="majorEastAsia"/>
          <w:bCs/>
          <w:lang w:eastAsia="en-US"/>
        </w:rPr>
        <w:br/>
        <w:t>z pełnomocnikiem.</w:t>
      </w:r>
    </w:p>
    <w:p w:rsidR="00985FF5" w:rsidRPr="002A78EC" w:rsidRDefault="00985FF5" w:rsidP="002A78EC">
      <w:pPr>
        <w:pStyle w:val="Akapitzlist"/>
        <w:widowControl/>
        <w:numPr>
          <w:ilvl w:val="0"/>
          <w:numId w:val="8"/>
        </w:numPr>
        <w:autoSpaceDE/>
        <w:autoSpaceDN/>
        <w:adjustRightInd/>
        <w:spacing w:after="200" w:line="276" w:lineRule="auto"/>
        <w:ind w:left="1068"/>
        <w:jc w:val="both"/>
        <w:rPr>
          <w:rFonts w:eastAsiaTheme="majorEastAsia"/>
          <w:b/>
          <w:lang w:eastAsia="en-US"/>
        </w:rPr>
      </w:pPr>
      <w:r w:rsidRPr="002A78EC">
        <w:rPr>
          <w:rFonts w:eastAsiaTheme="majorEastAsia"/>
          <w:b/>
          <w:lang w:eastAsia="en-US"/>
        </w:rPr>
        <w:t>Potencjał podmiotu trzeciego</w:t>
      </w:r>
    </w:p>
    <w:p w:rsidR="00985FF5" w:rsidRPr="002A78EC" w:rsidRDefault="00985FF5" w:rsidP="002A78EC">
      <w:pPr>
        <w:pStyle w:val="Akapitzlist"/>
        <w:widowControl/>
        <w:autoSpaceDE/>
        <w:autoSpaceDN/>
        <w:adjustRightInd/>
        <w:spacing w:after="200" w:line="276" w:lineRule="auto"/>
        <w:ind w:left="1068"/>
        <w:jc w:val="both"/>
        <w:rPr>
          <w:rFonts w:eastAsiaTheme="majorEastAsia"/>
          <w:lang w:eastAsia="en-US"/>
        </w:rPr>
      </w:pPr>
      <w:r w:rsidRPr="002A78EC">
        <w:rPr>
          <w:rFonts w:eastAsiaTheme="majorEastAsia"/>
          <w:lang w:eastAsia="en-US"/>
        </w:rPr>
        <w:t>W celu</w:t>
      </w:r>
      <w:r w:rsidR="00494D1E">
        <w:rPr>
          <w:rFonts w:eastAsiaTheme="majorEastAsia"/>
          <w:lang w:eastAsia="en-US"/>
        </w:rPr>
        <w:t xml:space="preserve"> </w:t>
      </w:r>
      <w:r w:rsidRPr="002A78EC">
        <w:rPr>
          <w:rFonts w:eastAsiaTheme="majorEastAsia"/>
          <w:lang w:eastAsia="en-US"/>
        </w:rPr>
        <w:t xml:space="preserve">potwierdzenia spełnienia warunków udziału w postępowaniu, </w:t>
      </w:r>
      <w:r w:rsidRPr="002A78EC">
        <w:rPr>
          <w:rFonts w:eastAsiaTheme="majorEastAsia"/>
          <w:b/>
          <w:lang w:eastAsia="en-US"/>
        </w:rPr>
        <w:t>wykonawca może polegać na potencjale podmiotu trzeciego</w:t>
      </w:r>
      <w:r w:rsidR="000D4E90">
        <w:rPr>
          <w:rFonts w:eastAsiaTheme="majorEastAsia"/>
          <w:lang w:eastAsia="en-US"/>
        </w:rPr>
        <w:t xml:space="preserve"> na zasadach opisanych </w:t>
      </w:r>
      <w:r w:rsidRPr="002A78EC">
        <w:rPr>
          <w:rFonts w:eastAsiaTheme="majorEastAsia"/>
          <w:lang w:eastAsia="en-US"/>
        </w:rPr>
        <w:t>w art. 118–123 ustawy Pzp. Podmiot trzeci, na potencjał którego wykonawca powołuje się w celu wykazania spełnienia wa</w:t>
      </w:r>
      <w:r w:rsidR="000D4E90">
        <w:rPr>
          <w:rFonts w:eastAsiaTheme="majorEastAsia"/>
          <w:lang w:eastAsia="en-US"/>
        </w:rPr>
        <w:t xml:space="preserve">runków udziału w postępowaniu, </w:t>
      </w:r>
      <w:r w:rsidRPr="002A78EC">
        <w:rPr>
          <w:rFonts w:eastAsiaTheme="majorEastAsia"/>
          <w:lang w:eastAsia="en-US"/>
        </w:rPr>
        <w:t xml:space="preserve">nie może podlegać wykluczeniu na podstawie </w:t>
      </w:r>
      <w:r w:rsidR="006E6DE4" w:rsidRPr="002A78EC">
        <w:rPr>
          <w:rFonts w:eastAsiaTheme="majorEastAsia"/>
          <w:lang w:eastAsia="en-US"/>
        </w:rPr>
        <w:t xml:space="preserve">art. 108 ust. 1, art. 109 ust.1 pkt 1, art. 109 ust. </w:t>
      </w:r>
      <w:r w:rsidR="0086155E" w:rsidRPr="002A78EC">
        <w:rPr>
          <w:rFonts w:eastAsiaTheme="majorEastAsia"/>
          <w:lang w:eastAsia="en-US"/>
        </w:rPr>
        <w:t xml:space="preserve">1 pkt </w:t>
      </w:r>
      <w:r w:rsidR="006E6DE4" w:rsidRPr="002A78EC">
        <w:rPr>
          <w:rFonts w:eastAsiaTheme="majorEastAsia"/>
          <w:lang w:eastAsia="en-US"/>
        </w:rPr>
        <w:t>4</w:t>
      </w:r>
      <w:r w:rsidRPr="002A78EC">
        <w:rPr>
          <w:rFonts w:eastAsiaTheme="majorEastAsia"/>
          <w:lang w:eastAsia="en-US"/>
        </w:rPr>
        <w:t>, z zastrzeżeniem</w:t>
      </w:r>
      <w:r w:rsidR="00494D1E">
        <w:rPr>
          <w:rFonts w:eastAsiaTheme="majorEastAsia"/>
          <w:lang w:eastAsia="en-US"/>
        </w:rPr>
        <w:t xml:space="preserve"> </w:t>
      </w:r>
      <w:r w:rsidRPr="002A78EC">
        <w:rPr>
          <w:rFonts w:eastAsiaTheme="majorEastAsia"/>
          <w:lang w:eastAsia="en-US"/>
        </w:rPr>
        <w:t>art. 110 ust. 2 ustawy Pzp oraz na podstawie art. 7 ust. 1 Ustawy z dnia 13 kwietnia 2022 r. o szczególnych rozwiązaniach</w:t>
      </w:r>
      <w:r w:rsidR="00494D1E">
        <w:rPr>
          <w:rFonts w:eastAsiaTheme="majorEastAsia"/>
          <w:lang w:eastAsia="en-US"/>
        </w:rPr>
        <w:t xml:space="preserve"> </w:t>
      </w:r>
      <w:r w:rsidRPr="002A78EC">
        <w:rPr>
          <w:rFonts w:eastAsiaTheme="majorEastAsia"/>
          <w:lang w:eastAsia="en-US"/>
        </w:rPr>
        <w:t>w zakresie przeciwdziałania wspieraniu agresji na Ukrainę oraz służących ochronie bezpieczeństwa narodowego.</w:t>
      </w:r>
    </w:p>
    <w:p w:rsidR="00985FF5" w:rsidRPr="00C266F0" w:rsidRDefault="00985FF5" w:rsidP="002A78EC">
      <w:pPr>
        <w:pStyle w:val="Akapitzlist"/>
        <w:widowControl/>
        <w:numPr>
          <w:ilvl w:val="0"/>
          <w:numId w:val="8"/>
        </w:numPr>
        <w:autoSpaceDE/>
        <w:autoSpaceDN/>
        <w:adjustRightInd/>
        <w:spacing w:after="200" w:line="276" w:lineRule="auto"/>
        <w:ind w:left="1068"/>
        <w:jc w:val="both"/>
        <w:rPr>
          <w:rFonts w:eastAsiaTheme="majorEastAsia"/>
          <w:b/>
          <w:lang w:eastAsia="en-US"/>
        </w:rPr>
      </w:pPr>
      <w:r w:rsidRPr="00C266F0">
        <w:rPr>
          <w:rFonts w:eastAsiaTheme="majorEastAsia"/>
          <w:b/>
          <w:lang w:eastAsia="en-US"/>
        </w:rPr>
        <w:t>Podwykonawstwo</w:t>
      </w:r>
    </w:p>
    <w:p w:rsidR="00985FF5" w:rsidRPr="00C266F0" w:rsidRDefault="00985FF5" w:rsidP="002A78EC">
      <w:pPr>
        <w:pStyle w:val="Akapitzlist"/>
        <w:widowControl/>
        <w:numPr>
          <w:ilvl w:val="0"/>
          <w:numId w:val="10"/>
        </w:numPr>
        <w:autoSpaceDE/>
        <w:autoSpaceDN/>
        <w:adjustRightInd/>
        <w:spacing w:after="200" w:line="276" w:lineRule="auto"/>
        <w:jc w:val="both"/>
        <w:rPr>
          <w:rFonts w:eastAsiaTheme="majorEastAsia"/>
          <w:lang w:eastAsia="en-US"/>
        </w:rPr>
      </w:pPr>
      <w:r w:rsidRPr="00C266F0">
        <w:rPr>
          <w:rFonts w:eastAsiaTheme="majorEastAsia"/>
          <w:lang w:eastAsia="en-US"/>
        </w:rPr>
        <w:t>Zamawiający</w:t>
      </w:r>
      <w:r w:rsidRPr="00C266F0">
        <w:rPr>
          <w:rFonts w:eastAsiaTheme="majorEastAsia"/>
          <w:b/>
          <w:lang w:eastAsia="en-US"/>
        </w:rPr>
        <w:t xml:space="preserve"> nie wymaga</w:t>
      </w:r>
      <w:r w:rsidRPr="00C266F0">
        <w:rPr>
          <w:rFonts w:eastAsiaTheme="majorEastAsia"/>
          <w:lang w:eastAsia="en-US"/>
        </w:rPr>
        <w:t xml:space="preserve"> osobistego wykonania przez wykonawcę kluczowych zadań. </w:t>
      </w:r>
      <w:r w:rsidRPr="00C266F0">
        <w:rPr>
          <w:rFonts w:eastAsiaTheme="majorEastAsia"/>
          <w:b/>
          <w:lang w:eastAsia="en-US"/>
        </w:rPr>
        <w:t>Wykonawca może powierzyć wykonanie części zamówienia podwykonawcy.</w:t>
      </w:r>
    </w:p>
    <w:p w:rsidR="00985FF5" w:rsidRPr="00C266F0" w:rsidRDefault="00985FF5" w:rsidP="002A78EC">
      <w:pPr>
        <w:pStyle w:val="Akapitzlist"/>
        <w:widowControl/>
        <w:numPr>
          <w:ilvl w:val="0"/>
          <w:numId w:val="10"/>
        </w:numPr>
        <w:autoSpaceDE/>
        <w:autoSpaceDN/>
        <w:adjustRightInd/>
        <w:spacing w:after="200" w:line="276" w:lineRule="auto"/>
        <w:jc w:val="both"/>
        <w:rPr>
          <w:rFonts w:eastAsiaTheme="majorEastAsia"/>
          <w:lang w:eastAsia="en-US"/>
        </w:rPr>
      </w:pPr>
      <w:r w:rsidRPr="00C266F0">
        <w:rPr>
          <w:rFonts w:eastAsiaTheme="majorEastAsia"/>
          <w:lang w:eastAsia="en-US"/>
        </w:rPr>
        <w:t>W takim przypadku Wykonawca jest zobowiązany wskazać w Fo</w:t>
      </w:r>
      <w:r w:rsidR="00530934" w:rsidRPr="00C266F0">
        <w:rPr>
          <w:rFonts w:eastAsiaTheme="majorEastAsia"/>
          <w:lang w:eastAsia="en-US"/>
        </w:rPr>
        <w:t>rmularzu oferty – załącznik nr 1</w:t>
      </w:r>
      <w:r w:rsidRPr="00C266F0">
        <w:rPr>
          <w:rFonts w:eastAsiaTheme="majorEastAsia"/>
          <w:lang w:eastAsia="en-US"/>
        </w:rPr>
        <w:t xml:space="preserve"> do SWZ, części zamówienia których wykonanie z</w:t>
      </w:r>
      <w:r w:rsidR="00942A0D" w:rsidRPr="00C266F0">
        <w:rPr>
          <w:rFonts w:eastAsiaTheme="majorEastAsia"/>
          <w:lang w:eastAsia="en-US"/>
        </w:rPr>
        <w:t xml:space="preserve">amierza powierzyć podwykonawcom </w:t>
      </w:r>
      <w:r w:rsidR="000D4E90" w:rsidRPr="00C266F0">
        <w:rPr>
          <w:rFonts w:eastAsiaTheme="majorEastAsia"/>
          <w:lang w:eastAsia="en-US"/>
        </w:rPr>
        <w:t xml:space="preserve">i podać firmy podwykonawców, </w:t>
      </w:r>
      <w:r w:rsidRPr="00C266F0">
        <w:rPr>
          <w:rFonts w:eastAsiaTheme="majorEastAsia"/>
          <w:lang w:eastAsia="en-US"/>
        </w:rPr>
        <w:t xml:space="preserve">jeśli są już znane. </w:t>
      </w:r>
    </w:p>
    <w:p w:rsidR="00985FF5" w:rsidRPr="00C266F0" w:rsidRDefault="00985FF5" w:rsidP="002A78EC">
      <w:pPr>
        <w:pStyle w:val="Akapitzlist"/>
        <w:widowControl/>
        <w:numPr>
          <w:ilvl w:val="0"/>
          <w:numId w:val="10"/>
        </w:numPr>
        <w:autoSpaceDE/>
        <w:autoSpaceDN/>
        <w:adjustRightInd/>
        <w:spacing w:after="200" w:line="276" w:lineRule="auto"/>
        <w:jc w:val="both"/>
        <w:rPr>
          <w:rFonts w:eastAsiaTheme="majorEastAsia"/>
          <w:lang w:eastAsia="en-US"/>
        </w:rPr>
      </w:pPr>
      <w:r w:rsidRPr="00C266F0">
        <w:rPr>
          <w:rFonts w:eastAsiaTheme="majorEastAsia"/>
          <w:lang w:eastAsia="en-US"/>
        </w:rPr>
        <w:t xml:space="preserve">Podwykonawca nie może podlegać wykluczeniu </w:t>
      </w:r>
      <w:r w:rsidR="006E6DE4" w:rsidRPr="00C266F0">
        <w:rPr>
          <w:rFonts w:eastAsiaTheme="majorEastAsia"/>
          <w:lang w:eastAsia="en-US"/>
        </w:rPr>
        <w:t>art. 108 ust. 1, art. 109 ust.1 pkt 1, art. 109 ust.</w:t>
      </w:r>
      <w:r w:rsidR="0086155E" w:rsidRPr="00C266F0">
        <w:rPr>
          <w:rFonts w:eastAsiaTheme="majorEastAsia"/>
          <w:lang w:eastAsia="en-US"/>
        </w:rPr>
        <w:t xml:space="preserve"> 1 pkt</w:t>
      </w:r>
      <w:r w:rsidR="006E6DE4" w:rsidRPr="00C266F0">
        <w:rPr>
          <w:rFonts w:eastAsiaTheme="majorEastAsia"/>
          <w:lang w:eastAsia="en-US"/>
        </w:rPr>
        <w:t xml:space="preserve"> 4</w:t>
      </w:r>
      <w:r w:rsidRPr="00C266F0">
        <w:rPr>
          <w:rFonts w:eastAsiaTheme="majorEastAsia"/>
          <w:lang w:eastAsia="en-US"/>
        </w:rPr>
        <w:t>, z zastrzeżeniem</w:t>
      </w:r>
      <w:r w:rsidR="00494D1E">
        <w:rPr>
          <w:rFonts w:eastAsiaTheme="majorEastAsia"/>
          <w:lang w:eastAsia="en-US"/>
        </w:rPr>
        <w:t xml:space="preserve"> </w:t>
      </w:r>
      <w:r w:rsidRPr="00C266F0">
        <w:rPr>
          <w:rFonts w:eastAsiaTheme="majorEastAsia"/>
          <w:lang w:eastAsia="en-US"/>
        </w:rPr>
        <w:t>art. 110 ust. 2 ustawy Pzp oraz na podstawie art. 7 ust. 1 Ustawy z dnia 13 kwietnia 2022 r. o szczególnych rozwiązaniach w zakresie przeciwdziałania wspieraniu agresji na Ukrainę oraz służących ochronie bezpieczeństwa narodowego.</w:t>
      </w:r>
    </w:p>
    <w:p w:rsidR="00985FF5" w:rsidRPr="00C266F0" w:rsidRDefault="00985FF5" w:rsidP="002A78EC">
      <w:pPr>
        <w:pStyle w:val="Akapitzlist"/>
        <w:widowControl/>
        <w:numPr>
          <w:ilvl w:val="0"/>
          <w:numId w:val="10"/>
        </w:numPr>
        <w:autoSpaceDE/>
        <w:autoSpaceDN/>
        <w:adjustRightInd/>
        <w:spacing w:after="200" w:line="276" w:lineRule="auto"/>
        <w:jc w:val="both"/>
        <w:rPr>
          <w:rFonts w:eastAsiaTheme="majorEastAsia"/>
          <w:lang w:eastAsia="en-US"/>
        </w:rPr>
      </w:pPr>
      <w:r w:rsidRPr="00C266F0">
        <w:rPr>
          <w:rFonts w:eastAsiaTheme="majorEastAsia"/>
          <w:lang w:eastAsia="en-US"/>
        </w:rPr>
        <w:t xml:space="preserve">Zamawiający może na każdym etapie badać, czy nie zachodzą wobec podwykonawcy podstawy wykluczenia. </w:t>
      </w:r>
    </w:p>
    <w:p w:rsidR="00A117CA" w:rsidRPr="00C266F0" w:rsidRDefault="00985FF5" w:rsidP="002A78EC">
      <w:pPr>
        <w:pStyle w:val="Akapitzlist"/>
        <w:widowControl/>
        <w:numPr>
          <w:ilvl w:val="0"/>
          <w:numId w:val="10"/>
        </w:numPr>
        <w:autoSpaceDE/>
        <w:autoSpaceDN/>
        <w:adjustRightInd/>
        <w:spacing w:after="200" w:line="276" w:lineRule="auto"/>
        <w:jc w:val="both"/>
        <w:rPr>
          <w:rFonts w:eastAsiaTheme="majorEastAsia"/>
          <w:lang w:eastAsia="en-US"/>
        </w:rPr>
      </w:pPr>
      <w:r w:rsidRPr="00C266F0">
        <w:rPr>
          <w:rFonts w:eastAsiaTheme="majorEastAsia"/>
          <w:lang w:eastAsia="en-US"/>
        </w:rPr>
        <w:t>W przypadku udziału podwykonawców stosuje się przepisy Działu VII Rozdział 5 ustawy Pzp.</w:t>
      </w:r>
    </w:p>
    <w:p w:rsidR="007A0CE0" w:rsidRPr="002A78EC" w:rsidRDefault="007A0CE0" w:rsidP="002A78EC">
      <w:pPr>
        <w:pStyle w:val="Akapitzlist"/>
        <w:numPr>
          <w:ilvl w:val="0"/>
          <w:numId w:val="2"/>
        </w:numPr>
        <w:spacing w:line="276" w:lineRule="auto"/>
        <w:jc w:val="both"/>
        <w:rPr>
          <w:b/>
        </w:rPr>
      </w:pPr>
      <w:r w:rsidRPr="002A78EC">
        <w:rPr>
          <w:b/>
        </w:rPr>
        <w:t>Komunikacja w postępowaniu</w:t>
      </w:r>
    </w:p>
    <w:p w:rsidR="00027DBA" w:rsidRPr="002A78EC" w:rsidRDefault="00027DBA" w:rsidP="002A78EC">
      <w:pPr>
        <w:pStyle w:val="Akapitzlist"/>
        <w:numPr>
          <w:ilvl w:val="0"/>
          <w:numId w:val="4"/>
        </w:numPr>
        <w:spacing w:after="200" w:line="276" w:lineRule="auto"/>
        <w:jc w:val="both"/>
        <w:rPr>
          <w:rFonts w:eastAsiaTheme="majorEastAsia"/>
          <w:lang w:eastAsia="en-US"/>
        </w:rPr>
      </w:pPr>
      <w:r w:rsidRPr="002A78EC">
        <w:rPr>
          <w:rFonts w:eastAsiaTheme="majorEastAsia"/>
          <w:lang w:eastAsia="en-US"/>
        </w:rPr>
        <w:t xml:space="preserve">W toku postępowania, zgodnie z art. 61 ust. 2 ustawy Pzp komunikacja ustna dopuszczalna jest jedynie w toku negocjacji lub dialogu oraz w odniesieniu do informacji, które nie są istotne. </w:t>
      </w:r>
    </w:p>
    <w:p w:rsidR="00F94856" w:rsidRPr="002A78EC" w:rsidRDefault="007B66C7" w:rsidP="002A78EC">
      <w:pPr>
        <w:pStyle w:val="Akapitzlist"/>
        <w:numPr>
          <w:ilvl w:val="0"/>
          <w:numId w:val="4"/>
        </w:numPr>
        <w:spacing w:after="200" w:line="276" w:lineRule="auto"/>
        <w:jc w:val="both"/>
        <w:rPr>
          <w:rFonts w:eastAsiaTheme="majorEastAsia"/>
          <w:color w:val="0000FF"/>
          <w:u w:val="single"/>
          <w:lang w:eastAsia="en-US"/>
        </w:rPr>
      </w:pPr>
      <w:r w:rsidRPr="002A78EC">
        <w:rPr>
          <w:rFonts w:eastAsiaTheme="majorEastAsia"/>
          <w:lang w:eastAsia="en-US"/>
        </w:rPr>
        <w:t>Komunikacja w postępowaniu o udzielenie zamówienia odbywa się przy użyciu środków komunikacji elektroniczn</w:t>
      </w:r>
      <w:r w:rsidR="000D4E90">
        <w:rPr>
          <w:rFonts w:eastAsiaTheme="majorEastAsia"/>
          <w:lang w:eastAsia="en-US"/>
        </w:rPr>
        <w:t xml:space="preserve">ej, za pośrednictwem platformy </w:t>
      </w:r>
      <w:r w:rsidRPr="002A78EC">
        <w:rPr>
          <w:rFonts w:eastAsiaTheme="majorEastAsia"/>
          <w:lang w:eastAsia="en-US"/>
        </w:rPr>
        <w:t xml:space="preserve">pod adresem </w:t>
      </w:r>
      <w:hyperlink r:id="rId11" w:history="1">
        <w:r w:rsidR="008714CC" w:rsidRPr="002A78EC">
          <w:rPr>
            <w:rStyle w:val="Hipercze"/>
          </w:rPr>
          <w:t>https://ezamowienia.gov.pl</w:t>
        </w:r>
      </w:hyperlink>
    </w:p>
    <w:p w:rsidR="003530A2" w:rsidRPr="003530A2" w:rsidRDefault="007B66C7" w:rsidP="002A78EC">
      <w:pPr>
        <w:pStyle w:val="Akapitzlist"/>
        <w:numPr>
          <w:ilvl w:val="0"/>
          <w:numId w:val="4"/>
        </w:numPr>
        <w:spacing w:after="200" w:line="276" w:lineRule="auto"/>
        <w:ind w:left="708"/>
        <w:jc w:val="both"/>
        <w:rPr>
          <w:rFonts w:eastAsiaTheme="majorEastAsia"/>
          <w:b/>
          <w:lang w:eastAsia="en-US"/>
        </w:rPr>
      </w:pPr>
      <w:r w:rsidRPr="002A78EC">
        <w:rPr>
          <w:rFonts w:eastAsiaTheme="majorEastAsia"/>
          <w:lang w:eastAsia="en-US"/>
        </w:rPr>
        <w:t xml:space="preserve">Szczegółowe informacje dotyczące przyjętego w postępowaniu sposobu komunikacji, </w:t>
      </w:r>
    </w:p>
    <w:p w:rsidR="003530A2" w:rsidRDefault="003530A2" w:rsidP="003530A2">
      <w:pPr>
        <w:pStyle w:val="Default"/>
        <w:suppressAutoHyphens/>
        <w:rPr>
          <w:rFonts w:eastAsia="Calibri"/>
          <w:b/>
          <w:bCs/>
        </w:rPr>
      </w:pPr>
    </w:p>
    <w:p w:rsidR="003530A2" w:rsidRDefault="003530A2" w:rsidP="003530A2">
      <w:pPr>
        <w:pStyle w:val="Default"/>
        <w:suppressAutoHyphens/>
        <w:ind w:left="426" w:hanging="426"/>
        <w:jc w:val="both"/>
      </w:pPr>
      <w:r>
        <w:t xml:space="preserve">4.1 </w:t>
      </w:r>
      <w:r w:rsidRPr="000516B5">
        <w:t xml:space="preserve">Postępowanie prowadzone jest w języku polskim w formie elektronicznej za pośrednictwem </w:t>
      </w:r>
      <w:hyperlink r:id="rId12" w:history="1">
        <w:r>
          <w:rPr>
            <w:rStyle w:val="Hipercze"/>
            <w:rFonts w:eastAsia="Calibri"/>
            <w:lang w:eastAsia="zh-CN"/>
          </w:rPr>
          <w:t>https://ezamowienia.gov.pl</w:t>
        </w:r>
      </w:hyperlink>
      <w:r w:rsidRPr="000516B5">
        <w:t xml:space="preserve"> W celu skrócenia czasu udzielenia odpowiedzi na pytania komunikacja między zamawiającym a wykonawcami w zakresie:</w:t>
      </w:r>
    </w:p>
    <w:p w:rsidR="003530A2" w:rsidRDefault="003530A2" w:rsidP="003530A2">
      <w:pPr>
        <w:pStyle w:val="Akapitzlist"/>
        <w:widowControl/>
        <w:suppressAutoHyphens/>
        <w:spacing w:after="200" w:line="320" w:lineRule="auto"/>
        <w:ind w:left="0"/>
        <w:jc w:val="both"/>
        <w:rPr>
          <w:highlight w:val="white"/>
        </w:rPr>
      </w:pPr>
    </w:p>
    <w:p w:rsidR="003530A2" w:rsidRPr="005409CC" w:rsidRDefault="003530A2" w:rsidP="003530A2">
      <w:pPr>
        <w:pStyle w:val="Akapitzlist"/>
        <w:widowControl/>
        <w:numPr>
          <w:ilvl w:val="0"/>
          <w:numId w:val="51"/>
        </w:numPr>
        <w:suppressAutoHyphens/>
        <w:autoSpaceDE/>
        <w:autoSpaceDN/>
        <w:adjustRightInd/>
        <w:jc w:val="both"/>
        <w:rPr>
          <w:highlight w:val="white"/>
        </w:rPr>
      </w:pPr>
      <w:r w:rsidRPr="005409CC">
        <w:rPr>
          <w:highlight w:val="white"/>
        </w:rPr>
        <w:t>przesyłania Zamawiającemu pytań do treści SWZ;</w:t>
      </w:r>
    </w:p>
    <w:p w:rsidR="003530A2" w:rsidRPr="005409CC" w:rsidRDefault="003530A2" w:rsidP="003530A2">
      <w:pPr>
        <w:pStyle w:val="Akapitzlist"/>
        <w:widowControl/>
        <w:numPr>
          <w:ilvl w:val="0"/>
          <w:numId w:val="51"/>
        </w:numPr>
        <w:suppressAutoHyphens/>
        <w:autoSpaceDE/>
        <w:autoSpaceDN/>
        <w:adjustRightInd/>
        <w:jc w:val="both"/>
        <w:rPr>
          <w:highlight w:val="white"/>
        </w:rPr>
      </w:pPr>
      <w:r w:rsidRPr="005409CC">
        <w:rPr>
          <w:highlight w:val="white"/>
        </w:rPr>
        <w:t>przesyłania odpowiedzi na wezwanie Zamawiającego do złożenia podmiotowych środków dowodowych;</w:t>
      </w:r>
    </w:p>
    <w:p w:rsidR="003530A2" w:rsidRPr="005409CC" w:rsidRDefault="003530A2" w:rsidP="003530A2">
      <w:pPr>
        <w:pStyle w:val="Akapitzlist"/>
        <w:widowControl/>
        <w:numPr>
          <w:ilvl w:val="0"/>
          <w:numId w:val="51"/>
        </w:numPr>
        <w:suppressAutoHyphens/>
        <w:autoSpaceDE/>
        <w:autoSpaceDN/>
        <w:adjustRightInd/>
        <w:jc w:val="both"/>
        <w:rPr>
          <w:highlight w:val="white"/>
        </w:rPr>
      </w:pPr>
      <w:r w:rsidRPr="005409CC">
        <w:rPr>
          <w:highlight w:val="white"/>
        </w:rPr>
        <w:t>przesyłania odpowiedzi na wezwanie Zamawiającego do złożenia/poprawienia/uzupełnienia oświadczenia, o którym mowa w art. 125 ust. 1, podmiotowych środków dowodowych, innych dokumentów lub oświadczeń składanych w postępowaniu;</w:t>
      </w:r>
    </w:p>
    <w:p w:rsidR="003530A2" w:rsidRPr="005409CC" w:rsidRDefault="003530A2" w:rsidP="003530A2">
      <w:pPr>
        <w:pStyle w:val="Akapitzlist"/>
        <w:widowControl/>
        <w:numPr>
          <w:ilvl w:val="0"/>
          <w:numId w:val="51"/>
        </w:numPr>
        <w:suppressAutoHyphens/>
        <w:autoSpaceDE/>
        <w:autoSpaceDN/>
        <w:adjustRightInd/>
        <w:jc w:val="both"/>
        <w:rPr>
          <w:highlight w:val="white"/>
        </w:rPr>
      </w:pPr>
      <w:r w:rsidRPr="005409CC">
        <w:rPr>
          <w:highlight w:val="white"/>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rsidR="003530A2" w:rsidRPr="005409CC" w:rsidRDefault="003530A2" w:rsidP="003530A2">
      <w:pPr>
        <w:pStyle w:val="Akapitzlist"/>
        <w:widowControl/>
        <w:numPr>
          <w:ilvl w:val="0"/>
          <w:numId w:val="51"/>
        </w:numPr>
        <w:suppressAutoHyphens/>
        <w:autoSpaceDE/>
        <w:autoSpaceDN/>
        <w:adjustRightInd/>
        <w:jc w:val="both"/>
        <w:rPr>
          <w:highlight w:val="white"/>
        </w:rPr>
      </w:pPr>
      <w:r w:rsidRPr="005409CC">
        <w:rPr>
          <w:highlight w:val="white"/>
        </w:rPr>
        <w:t>przesyłania odpowiedzi na wezwanie Zamawiającego do złożenia wyjaśnień dot. treści przedmiotowych środków dowodowych;</w:t>
      </w:r>
    </w:p>
    <w:p w:rsidR="003530A2" w:rsidRPr="005409CC" w:rsidRDefault="003530A2" w:rsidP="003530A2">
      <w:pPr>
        <w:pStyle w:val="Akapitzlist"/>
        <w:widowControl/>
        <w:numPr>
          <w:ilvl w:val="0"/>
          <w:numId w:val="51"/>
        </w:numPr>
        <w:suppressAutoHyphens/>
        <w:autoSpaceDE/>
        <w:autoSpaceDN/>
        <w:adjustRightInd/>
        <w:jc w:val="both"/>
        <w:rPr>
          <w:highlight w:val="white"/>
        </w:rPr>
      </w:pPr>
      <w:r w:rsidRPr="005409CC">
        <w:rPr>
          <w:highlight w:val="white"/>
        </w:rPr>
        <w:t>przesłania odpowiedzi na inne wezwania Zamawiającego wynikające z ustawy - Prawo zamówień publicznych;</w:t>
      </w:r>
    </w:p>
    <w:p w:rsidR="003530A2" w:rsidRPr="005409CC" w:rsidRDefault="003530A2" w:rsidP="003530A2">
      <w:pPr>
        <w:pStyle w:val="Akapitzlist"/>
        <w:widowControl/>
        <w:numPr>
          <w:ilvl w:val="0"/>
          <w:numId w:val="51"/>
        </w:numPr>
        <w:suppressAutoHyphens/>
        <w:autoSpaceDE/>
        <w:autoSpaceDN/>
        <w:adjustRightInd/>
        <w:jc w:val="both"/>
        <w:rPr>
          <w:highlight w:val="white"/>
        </w:rPr>
      </w:pPr>
      <w:r w:rsidRPr="005409CC">
        <w:rPr>
          <w:highlight w:val="white"/>
        </w:rPr>
        <w:t>przesyłania wniosków, informacji, oświadczeń Wykonawcy;</w:t>
      </w:r>
    </w:p>
    <w:p w:rsidR="003530A2" w:rsidRPr="005409CC" w:rsidRDefault="003530A2" w:rsidP="003530A2">
      <w:pPr>
        <w:pStyle w:val="Akapitzlist"/>
        <w:widowControl/>
        <w:numPr>
          <w:ilvl w:val="0"/>
          <w:numId w:val="51"/>
        </w:numPr>
        <w:suppressAutoHyphens/>
        <w:autoSpaceDE/>
        <w:autoSpaceDN/>
        <w:adjustRightInd/>
        <w:jc w:val="both"/>
        <w:rPr>
          <w:highlight w:val="white"/>
        </w:rPr>
      </w:pPr>
      <w:r w:rsidRPr="005409CC">
        <w:rPr>
          <w:highlight w:val="white"/>
        </w:rPr>
        <w:t>przesyłania odwołania/inne</w:t>
      </w:r>
    </w:p>
    <w:p w:rsidR="003530A2" w:rsidRPr="005409CC" w:rsidRDefault="003530A2" w:rsidP="003530A2">
      <w:pPr>
        <w:pStyle w:val="Akapitzlist"/>
        <w:widowControl/>
        <w:suppressAutoHyphens/>
        <w:ind w:left="0"/>
        <w:jc w:val="both"/>
      </w:pPr>
      <w:r w:rsidRPr="005409CC">
        <w:t xml:space="preserve">odbywa się za pośrednictwem </w:t>
      </w:r>
      <w:hyperlink r:id="rId13" w:history="1">
        <w:r w:rsidRPr="005409CC">
          <w:rPr>
            <w:rStyle w:val="Hipercze"/>
            <w:rFonts w:eastAsia="Calibri"/>
            <w:lang w:eastAsia="zh-CN"/>
          </w:rPr>
          <w:t>https://ezamowienia.gov.pl</w:t>
        </w:r>
      </w:hyperlink>
      <w:r>
        <w:rPr>
          <w:rFonts w:eastAsia="Calibri"/>
          <w:u w:val="single"/>
          <w:lang w:eastAsia="zh-CN"/>
        </w:rPr>
        <w:t xml:space="preserve"> </w:t>
      </w:r>
      <w:r w:rsidRPr="005409CC">
        <w:t xml:space="preserve">i formularza „Wyślij wiadomość do zamawiającego”. </w:t>
      </w:r>
    </w:p>
    <w:p w:rsidR="003530A2" w:rsidRPr="005409CC" w:rsidRDefault="003530A2" w:rsidP="003530A2">
      <w:pPr>
        <w:pStyle w:val="Akapitzlist"/>
        <w:widowControl/>
        <w:suppressAutoHyphens/>
        <w:spacing w:after="200" w:line="320" w:lineRule="auto"/>
        <w:ind w:left="436"/>
        <w:jc w:val="both"/>
      </w:pPr>
    </w:p>
    <w:p w:rsidR="003530A2" w:rsidRPr="005409CC" w:rsidRDefault="003530A2" w:rsidP="003530A2">
      <w:pPr>
        <w:pStyle w:val="Akapitzlist"/>
        <w:widowControl/>
        <w:numPr>
          <w:ilvl w:val="1"/>
          <w:numId w:val="54"/>
        </w:numPr>
        <w:suppressAutoHyphens/>
        <w:autoSpaceDE/>
        <w:autoSpaceDN/>
        <w:adjustRightInd/>
        <w:jc w:val="both"/>
      </w:pPr>
      <w:r w:rsidRPr="005409CC">
        <w:t xml:space="preserve">Za datę przekazania (wpływu) oświadczeń, wniosków, zawiadomień oraz informacji przyjmuje się datę ich przesłania za pośrednictwem </w:t>
      </w:r>
      <w:hyperlink r:id="rId14" w:history="1">
        <w:r w:rsidRPr="003530A2">
          <w:rPr>
            <w:rStyle w:val="Hipercze"/>
            <w:rFonts w:eastAsia="Calibri"/>
            <w:lang w:eastAsia="zh-CN"/>
          </w:rPr>
          <w:t>https://ezamowienia.gov.pl</w:t>
        </w:r>
      </w:hyperlink>
      <w:r w:rsidRPr="003530A2">
        <w:rPr>
          <w:rFonts w:eastAsia="Calibri"/>
          <w:u w:val="single"/>
          <w:lang w:eastAsia="zh-CN"/>
        </w:rPr>
        <w:t xml:space="preserve"> </w:t>
      </w:r>
      <w:r w:rsidRPr="005409CC">
        <w:t>poprzez kliknięcie przycisku  „Wyślij wiadomość do zamawiającego” po których pojawi się komunikat, że wiadomość została wysłana do zamawiającego.</w:t>
      </w:r>
    </w:p>
    <w:p w:rsidR="003530A2" w:rsidRPr="005409CC" w:rsidRDefault="003530A2" w:rsidP="003530A2">
      <w:pPr>
        <w:pStyle w:val="Akapitzlist"/>
        <w:widowControl/>
        <w:numPr>
          <w:ilvl w:val="1"/>
          <w:numId w:val="54"/>
        </w:numPr>
        <w:suppressAutoHyphens/>
        <w:autoSpaceDE/>
        <w:autoSpaceDN/>
        <w:adjustRightInd/>
        <w:jc w:val="both"/>
      </w:pPr>
      <w:r w:rsidRPr="005409CC">
        <w:t xml:space="preserve">Zamawiający będzie przekazywał wykonawcom informacje w formie elektronicznej za pośrednictwem </w:t>
      </w:r>
      <w:hyperlink r:id="rId15" w:history="1">
        <w:r w:rsidRPr="003530A2">
          <w:rPr>
            <w:rStyle w:val="Hipercze"/>
            <w:rFonts w:eastAsia="Calibri"/>
            <w:lang w:eastAsia="zh-CN"/>
          </w:rPr>
          <w:t>https://ezamowienia.gov.pl</w:t>
        </w:r>
      </w:hyperlink>
      <w:r w:rsidRPr="005409CC">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6" w:history="1">
        <w:r w:rsidRPr="003530A2">
          <w:rPr>
            <w:rStyle w:val="Hipercze"/>
            <w:rFonts w:eastAsia="Calibri"/>
            <w:lang w:eastAsia="zh-CN"/>
          </w:rPr>
          <w:t>https://ezamowienia.gov.pl</w:t>
        </w:r>
      </w:hyperlink>
      <w:r w:rsidRPr="003530A2">
        <w:rPr>
          <w:rFonts w:eastAsia="Calibri"/>
          <w:u w:val="single"/>
          <w:lang w:eastAsia="zh-CN"/>
        </w:rPr>
        <w:t xml:space="preserve"> </w:t>
      </w:r>
      <w:r w:rsidRPr="005409CC">
        <w:t>do konkretnego wykonawcy.</w:t>
      </w:r>
    </w:p>
    <w:p w:rsidR="003530A2" w:rsidRPr="005409CC" w:rsidRDefault="003530A2" w:rsidP="003530A2">
      <w:pPr>
        <w:pStyle w:val="Akapitzlist"/>
        <w:widowControl/>
        <w:suppressAutoHyphens/>
        <w:ind w:left="360"/>
        <w:jc w:val="both"/>
      </w:pPr>
    </w:p>
    <w:p w:rsidR="003530A2" w:rsidRPr="005409CC" w:rsidRDefault="003530A2" w:rsidP="003530A2">
      <w:pPr>
        <w:pStyle w:val="Akapitzlist"/>
        <w:widowControl/>
        <w:numPr>
          <w:ilvl w:val="1"/>
          <w:numId w:val="54"/>
        </w:numPr>
        <w:suppressAutoHyphens/>
        <w:autoSpaceDE/>
        <w:autoSpaceDN/>
        <w:adjustRightInd/>
        <w:jc w:val="both"/>
      </w:pPr>
      <w:r w:rsidRPr="005409CC">
        <w:t xml:space="preserve">Wykonawca jako podmiot profesjonalny ma obowiązek sprawdzania komunikatów i wiadomości bezpośrednio na: </w:t>
      </w:r>
      <w:hyperlink r:id="rId17" w:history="1">
        <w:r w:rsidRPr="005409CC">
          <w:rPr>
            <w:rStyle w:val="Hipercze"/>
            <w:rFonts w:eastAsia="Calibri"/>
            <w:lang w:eastAsia="zh-CN"/>
          </w:rPr>
          <w:t>https://ezamowienia.gov.pl</w:t>
        </w:r>
      </w:hyperlink>
      <w:r w:rsidRPr="005409CC">
        <w:rPr>
          <w:rFonts w:eastAsia="Calibri"/>
          <w:u w:val="single"/>
          <w:lang w:eastAsia="zh-CN"/>
        </w:rPr>
        <w:t xml:space="preserve"> </w:t>
      </w:r>
      <w:r w:rsidRPr="005409CC">
        <w:t>przesłanych przez zamawiającego, gdyż system powiadomień może ulec awarii lub powiadomienie może trafić do folderu SPAM.</w:t>
      </w:r>
    </w:p>
    <w:p w:rsidR="003530A2" w:rsidRPr="005409CC" w:rsidRDefault="003530A2" w:rsidP="003530A2">
      <w:pPr>
        <w:pStyle w:val="Akapitzlist"/>
      </w:pPr>
    </w:p>
    <w:p w:rsidR="003530A2" w:rsidRPr="005409CC" w:rsidRDefault="003530A2" w:rsidP="003530A2">
      <w:pPr>
        <w:pStyle w:val="Akapitzlist"/>
        <w:widowControl/>
        <w:numPr>
          <w:ilvl w:val="1"/>
          <w:numId w:val="54"/>
        </w:numPr>
        <w:suppressAutoHyphens/>
        <w:autoSpaceDE/>
        <w:autoSpaceDN/>
        <w:adjustRightInd/>
        <w:jc w:val="both"/>
      </w:pPr>
      <w:r w:rsidRPr="005409CC">
        <w:t xml:space="preserve">Zamawiający, zgodnie z Rozporządzeniem </w:t>
      </w:r>
      <w:r w:rsidRPr="005409CC">
        <w:rPr>
          <w:rFonts w:eastAsia="Roboto"/>
          <w:color w:val="202124"/>
          <w:shd w:val="clear" w:color="auto" w:fill="F8F9FA"/>
        </w:rPr>
        <w:t>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5409CC">
        <w:t>, informuje jakie są  wymagania sprzętowo - aplikacyjne umożliwiające pracę na</w:t>
      </w:r>
      <w:r w:rsidRPr="005409CC">
        <w:rPr>
          <w:color w:val="1155CC"/>
          <w:u w:val="single"/>
        </w:rPr>
        <w:t xml:space="preserve"> </w:t>
      </w:r>
      <w:hyperlink r:id="rId18" w:history="1">
        <w:r w:rsidRPr="005409CC">
          <w:rPr>
            <w:rStyle w:val="Hipercze"/>
            <w:rFonts w:eastAsia="Calibri"/>
            <w:lang w:eastAsia="zh-CN"/>
          </w:rPr>
          <w:t>https://ezamowienia.gov.pl</w:t>
        </w:r>
      </w:hyperlink>
      <w:r w:rsidRPr="005409CC">
        <w:t>, tj.:</w:t>
      </w:r>
    </w:p>
    <w:p w:rsidR="003530A2" w:rsidRPr="005409CC" w:rsidRDefault="003530A2" w:rsidP="003530A2">
      <w:pPr>
        <w:widowControl/>
        <w:numPr>
          <w:ilvl w:val="0"/>
          <w:numId w:val="52"/>
        </w:numPr>
        <w:autoSpaceDE/>
        <w:autoSpaceDN/>
        <w:adjustRightInd/>
        <w:jc w:val="both"/>
      </w:pPr>
      <w:r w:rsidRPr="005409CC">
        <w:t>stały dostęp do sieci Internet o gwarantowanej przepustowości nie mniejszej niż 512 kb/s,</w:t>
      </w:r>
    </w:p>
    <w:p w:rsidR="003530A2" w:rsidRPr="005409CC" w:rsidRDefault="003530A2" w:rsidP="003530A2">
      <w:pPr>
        <w:widowControl/>
        <w:numPr>
          <w:ilvl w:val="0"/>
          <w:numId w:val="52"/>
        </w:numPr>
        <w:autoSpaceDE/>
        <w:autoSpaceDN/>
        <w:adjustRightInd/>
        <w:jc w:val="both"/>
      </w:pPr>
      <w:r w:rsidRPr="005409CC">
        <w:t>komputer klasy PC lub MAC o następującej konfiguracji: pamięć min. 2 GB Ram, procesor Intel IV 2 GHZ lub jego nowsza wersja, jeden z systemów operacyjnych - MS Windows 7, Mac Os x 10 4, Linux, lub ich nowsze wersje,</w:t>
      </w:r>
    </w:p>
    <w:p w:rsidR="003530A2" w:rsidRPr="005409CC" w:rsidRDefault="003530A2" w:rsidP="003530A2">
      <w:pPr>
        <w:widowControl/>
        <w:numPr>
          <w:ilvl w:val="0"/>
          <w:numId w:val="52"/>
        </w:numPr>
        <w:autoSpaceDE/>
        <w:autoSpaceDN/>
        <w:adjustRightInd/>
        <w:jc w:val="both"/>
      </w:pPr>
      <w:r w:rsidRPr="005409CC">
        <w:t>zainstalowana dowolna przeglądarka internetowa, w przypadku Internet Explorer minimalnie wersja 10.0,</w:t>
      </w:r>
    </w:p>
    <w:p w:rsidR="003530A2" w:rsidRPr="005409CC" w:rsidRDefault="003530A2" w:rsidP="003530A2">
      <w:pPr>
        <w:widowControl/>
        <w:numPr>
          <w:ilvl w:val="0"/>
          <w:numId w:val="52"/>
        </w:numPr>
        <w:autoSpaceDE/>
        <w:autoSpaceDN/>
        <w:adjustRightInd/>
        <w:jc w:val="both"/>
      </w:pPr>
      <w:r w:rsidRPr="005409CC">
        <w:t>włączona obsługa JavaScript,</w:t>
      </w:r>
    </w:p>
    <w:p w:rsidR="003530A2" w:rsidRPr="005409CC" w:rsidRDefault="003530A2" w:rsidP="003530A2">
      <w:pPr>
        <w:widowControl/>
        <w:numPr>
          <w:ilvl w:val="0"/>
          <w:numId w:val="52"/>
        </w:numPr>
        <w:autoSpaceDE/>
        <w:autoSpaceDN/>
        <w:adjustRightInd/>
        <w:jc w:val="both"/>
      </w:pPr>
      <w:r w:rsidRPr="005409CC">
        <w:t>zainstalowany program Adobe Acrobat Reader lub inny obsługujący format plików .pdf,</w:t>
      </w:r>
    </w:p>
    <w:p w:rsidR="003530A2" w:rsidRPr="005409CC" w:rsidRDefault="003530A2" w:rsidP="003530A2">
      <w:pPr>
        <w:widowControl/>
        <w:numPr>
          <w:ilvl w:val="0"/>
          <w:numId w:val="52"/>
        </w:numPr>
        <w:autoSpaceDE/>
        <w:autoSpaceDN/>
        <w:adjustRightInd/>
        <w:jc w:val="both"/>
      </w:pPr>
      <w:r w:rsidRPr="005409CC">
        <w:t>Szyfrowanie na platformazakupowa.pl odbywa się za pomocą protokołu TLS 1.3.</w:t>
      </w:r>
    </w:p>
    <w:p w:rsidR="003530A2" w:rsidRPr="005409CC" w:rsidRDefault="003530A2" w:rsidP="003530A2">
      <w:pPr>
        <w:widowControl/>
        <w:numPr>
          <w:ilvl w:val="0"/>
          <w:numId w:val="52"/>
        </w:numPr>
        <w:autoSpaceDE/>
        <w:autoSpaceDN/>
        <w:adjustRightInd/>
        <w:jc w:val="both"/>
      </w:pPr>
      <w:r w:rsidRPr="005409CC">
        <w:t>Oznaczenie czasu odbioru danych przez platformę zakupową stanowi datę oraz dokładny czas (hh:mm:ss) generowany wg. czasu lokalnego serwera synchronizowanego z zegarem Głównego Urzędu Miar.</w:t>
      </w:r>
    </w:p>
    <w:p w:rsidR="003530A2" w:rsidRPr="005409CC" w:rsidRDefault="003530A2" w:rsidP="003530A2">
      <w:pPr>
        <w:widowControl/>
        <w:ind w:left="720"/>
        <w:jc w:val="both"/>
      </w:pPr>
    </w:p>
    <w:p w:rsidR="003530A2" w:rsidRPr="005409CC" w:rsidRDefault="003530A2" w:rsidP="003530A2">
      <w:pPr>
        <w:widowControl/>
        <w:numPr>
          <w:ilvl w:val="1"/>
          <w:numId w:val="54"/>
        </w:numPr>
        <w:autoSpaceDE/>
        <w:autoSpaceDN/>
        <w:adjustRightInd/>
        <w:jc w:val="both"/>
      </w:pPr>
      <w:r w:rsidRPr="005409CC">
        <w:t>Wykonawca, przystępując do niniejszego postępowania o udzielenie zamówienia publicznego</w:t>
      </w:r>
    </w:p>
    <w:p w:rsidR="003530A2" w:rsidRPr="005409CC" w:rsidRDefault="003530A2" w:rsidP="003530A2">
      <w:pPr>
        <w:widowControl/>
        <w:ind w:left="7874"/>
        <w:jc w:val="both"/>
      </w:pPr>
    </w:p>
    <w:p w:rsidR="003530A2" w:rsidRDefault="003530A2" w:rsidP="003530A2">
      <w:pPr>
        <w:widowControl/>
        <w:numPr>
          <w:ilvl w:val="2"/>
          <w:numId w:val="54"/>
        </w:numPr>
        <w:autoSpaceDE/>
        <w:autoSpaceDN/>
        <w:adjustRightInd/>
        <w:jc w:val="both"/>
      </w:pPr>
      <w:r w:rsidRPr="004F6ED3">
        <w:t xml:space="preserve">akceptuje warunki korzystania z </w:t>
      </w:r>
      <w:hyperlink r:id="rId19" w:history="1">
        <w:r>
          <w:rPr>
            <w:rStyle w:val="Hipercze"/>
            <w:rFonts w:eastAsia="Calibri"/>
            <w:lang w:eastAsia="zh-CN"/>
          </w:rPr>
          <w:t>https://ezamowienia.gov.pl</w:t>
        </w:r>
      </w:hyperlink>
      <w:r w:rsidRPr="004F6ED3">
        <w:t xml:space="preserve"> określone w Regulaminie zamieszczonym na stronie internetowej </w:t>
      </w:r>
      <w:hyperlink r:id="rId20">
        <w:r w:rsidRPr="004F6ED3">
          <w:t>pod linkiem</w:t>
        </w:r>
      </w:hyperlink>
      <w:r w:rsidRPr="004F6ED3">
        <w:t xml:space="preserve">  w zakładce „Regulamin" oraz uznaje go za wiążący,</w:t>
      </w:r>
      <w:r>
        <w:t xml:space="preserve"> </w:t>
      </w:r>
      <w:r w:rsidRPr="004F6ED3">
        <w:t xml:space="preserve">zapoznał i stosuje się do Instrukcji składania ofert/wniosków </w:t>
      </w:r>
    </w:p>
    <w:p w:rsidR="003530A2" w:rsidRPr="004F6ED3" w:rsidRDefault="003530A2" w:rsidP="003530A2">
      <w:pPr>
        <w:widowControl/>
        <w:ind w:left="720"/>
        <w:jc w:val="both"/>
      </w:pPr>
    </w:p>
    <w:p w:rsidR="003530A2" w:rsidRDefault="003530A2" w:rsidP="003530A2">
      <w:pPr>
        <w:widowControl/>
        <w:numPr>
          <w:ilvl w:val="1"/>
          <w:numId w:val="54"/>
        </w:numPr>
        <w:autoSpaceDE/>
        <w:autoSpaceDN/>
        <w:adjustRightInd/>
        <w:ind w:left="425" w:hanging="425"/>
        <w:jc w:val="both"/>
        <w:rPr>
          <w:bCs/>
        </w:rPr>
      </w:pPr>
      <w:r w:rsidRPr="007A15E7">
        <w:rPr>
          <w:bCs/>
        </w:rPr>
        <w:t>Zamawiający nie ponosi odpowiedzialności za złożenie oferty w sposób niezgodny z Instrukcją korzystania z</w:t>
      </w:r>
      <w:r>
        <w:rPr>
          <w:bCs/>
        </w:rPr>
        <w:t xml:space="preserve"> </w:t>
      </w:r>
      <w:hyperlink r:id="rId21" w:history="1">
        <w:r>
          <w:rPr>
            <w:rStyle w:val="Hipercze"/>
            <w:rFonts w:eastAsia="Calibri"/>
            <w:lang w:eastAsia="zh-CN"/>
          </w:rPr>
          <w:t>https://ezamowienia.gov.pl</w:t>
        </w:r>
      </w:hyperlink>
      <w:r w:rsidRPr="007A15E7">
        <w:rPr>
          <w:bCs/>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3530A2" w:rsidRPr="007A15E7" w:rsidRDefault="003530A2" w:rsidP="003530A2">
      <w:pPr>
        <w:widowControl/>
        <w:ind w:left="425"/>
        <w:jc w:val="both"/>
        <w:rPr>
          <w:bCs/>
        </w:rPr>
      </w:pPr>
    </w:p>
    <w:p w:rsidR="003530A2" w:rsidRDefault="003530A2" w:rsidP="003530A2">
      <w:pPr>
        <w:widowControl/>
        <w:numPr>
          <w:ilvl w:val="1"/>
          <w:numId w:val="54"/>
        </w:numPr>
        <w:autoSpaceDE/>
        <w:autoSpaceDN/>
        <w:adjustRightInd/>
        <w:ind w:left="284" w:hanging="284"/>
        <w:jc w:val="both"/>
      </w:pPr>
      <w:r w:rsidRPr="004F6ED3">
        <w:t xml:space="preserve">Zamawiający informuje, że instrukcje korzystania z </w:t>
      </w:r>
      <w:hyperlink r:id="rId22" w:history="1">
        <w:r>
          <w:rPr>
            <w:rStyle w:val="Hipercze"/>
            <w:rFonts w:eastAsia="Calibri"/>
            <w:lang w:eastAsia="zh-CN"/>
          </w:rPr>
          <w:t>https://ezamowienia.gov.pl</w:t>
        </w:r>
      </w:hyperlink>
      <w:r w:rsidRPr="004F6ED3">
        <w:t xml:space="preserve"> </w:t>
      </w:r>
      <w:hyperlink r:id="rId23"/>
      <w:r w:rsidRPr="004F6ED3">
        <w:t xml:space="preserve"> dotyczące w szczególności logowania, składania wniosków o wyjaśnienie treści SWZ, składania ofert oraz innych czynności podejmowanych w niniejszym postępowaniu przy użyciu </w:t>
      </w:r>
      <w:hyperlink r:id="rId24" w:history="1">
        <w:r>
          <w:rPr>
            <w:rStyle w:val="Hipercze"/>
            <w:rFonts w:eastAsia="Calibri"/>
            <w:lang w:eastAsia="zh-CN"/>
          </w:rPr>
          <w:t>https://ezamowienia.gov.pl</w:t>
        </w:r>
      </w:hyperlink>
      <w:r w:rsidRPr="004F6ED3">
        <w:t xml:space="preserve"> ,</w:t>
      </w:r>
    </w:p>
    <w:p w:rsidR="003530A2" w:rsidRPr="004F6ED3" w:rsidRDefault="003530A2" w:rsidP="003530A2">
      <w:pPr>
        <w:widowControl/>
        <w:jc w:val="both"/>
      </w:pPr>
    </w:p>
    <w:p w:rsidR="003530A2" w:rsidRDefault="003530A2" w:rsidP="003530A2">
      <w:pPr>
        <w:pStyle w:val="Default"/>
        <w:numPr>
          <w:ilvl w:val="0"/>
          <w:numId w:val="54"/>
        </w:numPr>
        <w:suppressAutoHyphens/>
        <w:autoSpaceDN/>
        <w:adjustRightInd/>
        <w:rPr>
          <w:rFonts w:eastAsia="Calibri"/>
          <w:b/>
          <w:bCs/>
        </w:rPr>
      </w:pPr>
      <w:bookmarkStart w:id="0" w:name="_wp2umuqo1p7z" w:colFirst="0" w:colLast="0"/>
      <w:bookmarkEnd w:id="0"/>
      <w:r w:rsidRPr="004F6ED3">
        <w:rPr>
          <w:rFonts w:eastAsia="Calibri"/>
          <w:b/>
          <w:bCs/>
        </w:rPr>
        <w:t>Zalecenia</w:t>
      </w:r>
    </w:p>
    <w:p w:rsidR="003530A2" w:rsidRPr="004F6ED3" w:rsidRDefault="003530A2" w:rsidP="003530A2">
      <w:pPr>
        <w:pStyle w:val="Default"/>
        <w:suppressAutoHyphens/>
        <w:ind w:left="360"/>
        <w:rPr>
          <w:rFonts w:eastAsia="Calibri"/>
          <w:b/>
          <w:bCs/>
        </w:rPr>
      </w:pPr>
    </w:p>
    <w:p w:rsidR="003530A2" w:rsidRPr="005409CC" w:rsidRDefault="003530A2" w:rsidP="003530A2">
      <w:pPr>
        <w:pStyle w:val="Akapitzlist"/>
        <w:ind w:left="426" w:hanging="426"/>
        <w:jc w:val="both"/>
      </w:pPr>
      <w:r w:rsidRPr="005409CC">
        <w:rPr>
          <w:bCs/>
        </w:rPr>
        <w:t>4.1 Formaty plików wykorzystywanych przez wykonawców powinny być zgodne z “OBWIESZCZENIEM PREZESA RADY MINISTRÓW z dnia 9 listopada 2017 r. w sprawie ogłoszenia jednolitego tekstu rozporządzenia Rady Ministrów w sprawie Krajowych Ram</w:t>
      </w:r>
      <w:r w:rsidRPr="005409CC">
        <w:t xml:space="preserve"> Interoperacyjności, minimalnych wymagań dla rejestrów publicznych i wymiany informacji w postaci elektronicznej oraz minimalnych wymagań dla systemów teleinformatycznych”.</w:t>
      </w:r>
    </w:p>
    <w:p w:rsidR="003530A2" w:rsidRPr="004F6ED3" w:rsidRDefault="003530A2" w:rsidP="003530A2">
      <w:pPr>
        <w:pStyle w:val="Akapitzlist"/>
        <w:ind w:left="792"/>
        <w:jc w:val="both"/>
        <w:rPr>
          <w:b/>
        </w:rPr>
      </w:pPr>
    </w:p>
    <w:p w:rsidR="003530A2" w:rsidRPr="004F6ED3" w:rsidRDefault="003530A2" w:rsidP="003530A2">
      <w:pPr>
        <w:widowControl/>
        <w:numPr>
          <w:ilvl w:val="1"/>
          <w:numId w:val="54"/>
        </w:numPr>
        <w:autoSpaceDE/>
        <w:autoSpaceDN/>
        <w:adjustRightInd/>
        <w:spacing w:line="320" w:lineRule="auto"/>
        <w:ind w:left="426" w:hanging="426"/>
        <w:jc w:val="both"/>
      </w:pPr>
      <w:r w:rsidRPr="004F6ED3">
        <w:t xml:space="preserve">Zamawiający rekomenduje wykorzystanie formatów: .pdf .doc .xls .jpg (.jpeg) </w:t>
      </w:r>
      <w:r w:rsidRPr="004F6ED3">
        <w:rPr>
          <w:b/>
        </w:rPr>
        <w:t xml:space="preserve">ze szczególnym wskazaniem na </w:t>
      </w:r>
      <w:r>
        <w:rPr>
          <w:b/>
        </w:rPr>
        <w:t xml:space="preserve"> format </w:t>
      </w:r>
      <w:r w:rsidRPr="004F6ED3">
        <w:rPr>
          <w:b/>
        </w:rPr>
        <w:t>pdf</w:t>
      </w:r>
    </w:p>
    <w:p w:rsidR="003530A2" w:rsidRDefault="003530A2" w:rsidP="003530A2">
      <w:pPr>
        <w:widowControl/>
        <w:numPr>
          <w:ilvl w:val="1"/>
          <w:numId w:val="54"/>
        </w:numPr>
        <w:autoSpaceDE/>
        <w:autoSpaceDN/>
        <w:adjustRightInd/>
        <w:ind w:left="284" w:hanging="284"/>
        <w:jc w:val="both"/>
      </w:pPr>
      <w:r w:rsidRPr="004F6ED3">
        <w:t>W celu ewentualnej kompresji danych Zamawiający rekomenduje wykorzystanie jednego z formatów:</w:t>
      </w:r>
      <w:r w:rsidRPr="00175DF9">
        <w:t>.</w:t>
      </w:r>
      <w:r>
        <w:t xml:space="preserve"> </w:t>
      </w:r>
      <w:r w:rsidRPr="00175DF9">
        <w:t xml:space="preserve">zip </w:t>
      </w:r>
      <w:r>
        <w:t xml:space="preserve">, </w:t>
      </w:r>
      <w:r w:rsidRPr="00175DF9">
        <w:t>.7Z</w:t>
      </w:r>
    </w:p>
    <w:p w:rsidR="003530A2" w:rsidRPr="00175DF9" w:rsidRDefault="003530A2" w:rsidP="003530A2">
      <w:pPr>
        <w:widowControl/>
        <w:ind w:left="284"/>
        <w:jc w:val="both"/>
      </w:pPr>
    </w:p>
    <w:p w:rsidR="003530A2" w:rsidRDefault="003530A2" w:rsidP="003530A2">
      <w:pPr>
        <w:widowControl/>
        <w:numPr>
          <w:ilvl w:val="1"/>
          <w:numId w:val="54"/>
        </w:numPr>
        <w:autoSpaceDE/>
        <w:autoSpaceDN/>
        <w:adjustRightInd/>
        <w:ind w:left="284" w:hanging="284"/>
        <w:jc w:val="both"/>
        <w:rPr>
          <w:bCs/>
        </w:rPr>
      </w:pPr>
      <w:r w:rsidRPr="004F6ED3">
        <w:t xml:space="preserve">Wśród formatów powszechnych a </w:t>
      </w:r>
      <w:r w:rsidRPr="00175DF9">
        <w:rPr>
          <w:bCs/>
        </w:rPr>
        <w:t>NIE występujących w rozporządzeniu wys</w:t>
      </w:r>
      <w:r>
        <w:rPr>
          <w:bCs/>
        </w:rPr>
        <w:t>tępują: .rar .gif .bmp. numbers</w:t>
      </w:r>
      <w:r w:rsidRPr="00175DF9">
        <w:rPr>
          <w:bCs/>
        </w:rPr>
        <w:t>.</w:t>
      </w:r>
      <w:r>
        <w:rPr>
          <w:bCs/>
        </w:rPr>
        <w:t xml:space="preserve"> </w:t>
      </w:r>
      <w:r w:rsidRPr="00175DF9">
        <w:rPr>
          <w:bCs/>
        </w:rPr>
        <w:t>pages. Dokumenty złożone w takich plikach zostaną uznane za złożone nieskutecznie.</w:t>
      </w:r>
    </w:p>
    <w:p w:rsidR="003530A2" w:rsidRPr="00175DF9" w:rsidRDefault="003530A2" w:rsidP="003530A2">
      <w:pPr>
        <w:widowControl/>
        <w:jc w:val="both"/>
        <w:rPr>
          <w:bCs/>
        </w:rPr>
      </w:pPr>
    </w:p>
    <w:p w:rsidR="003530A2" w:rsidRDefault="003530A2" w:rsidP="003530A2">
      <w:pPr>
        <w:widowControl/>
        <w:numPr>
          <w:ilvl w:val="1"/>
          <w:numId w:val="54"/>
        </w:numPr>
        <w:autoSpaceDE/>
        <w:autoSpaceDN/>
        <w:adjustRightInd/>
        <w:ind w:left="284" w:hanging="284"/>
        <w:jc w:val="both"/>
      </w:pPr>
      <w:r w:rsidRPr="004F6ED3">
        <w:t>Zamawiający zwraca uwagę na ograniczenia wielkości plików podpisywanych profilem zaufanym, który wynosi max 10MB, oraz na ograniczenie wielkości plików podpisywanych w aplikacji eDoApp służącej do składania podpisu osobistego, który wynosi max 5MB.</w:t>
      </w:r>
    </w:p>
    <w:p w:rsidR="003530A2" w:rsidRDefault="003530A2" w:rsidP="003530A2">
      <w:pPr>
        <w:pStyle w:val="Akapitzlist"/>
      </w:pPr>
    </w:p>
    <w:p w:rsidR="003530A2" w:rsidRPr="00A013B6" w:rsidRDefault="003530A2" w:rsidP="003530A2">
      <w:pPr>
        <w:widowControl/>
        <w:numPr>
          <w:ilvl w:val="1"/>
          <w:numId w:val="54"/>
        </w:numPr>
        <w:autoSpaceDE/>
        <w:autoSpaceDN/>
        <w:adjustRightInd/>
        <w:ind w:left="284" w:hanging="284"/>
        <w:jc w:val="both"/>
      </w:pPr>
      <w:r>
        <w:t>Natomiast m</w:t>
      </w:r>
      <w:r w:rsidRPr="00A013B6">
        <w:t>aksymalny rozmiar jednego pliku przesyłanego za pośrednictwem dedykowanych formularzy do: złożenia, zmiany, wycofania oferty wynosi 150 MB</w:t>
      </w:r>
      <w:r>
        <w:t>.</w:t>
      </w:r>
    </w:p>
    <w:p w:rsidR="003530A2" w:rsidRPr="004F6ED3" w:rsidRDefault="003530A2" w:rsidP="003530A2">
      <w:pPr>
        <w:widowControl/>
        <w:jc w:val="both"/>
      </w:pPr>
    </w:p>
    <w:p w:rsidR="003530A2" w:rsidRDefault="003530A2" w:rsidP="003530A2">
      <w:pPr>
        <w:widowControl/>
        <w:numPr>
          <w:ilvl w:val="1"/>
          <w:numId w:val="54"/>
        </w:numPr>
        <w:autoSpaceDE/>
        <w:autoSpaceDN/>
        <w:adjustRightInd/>
        <w:ind w:left="284" w:hanging="284"/>
        <w:jc w:val="both"/>
      </w:pPr>
      <w:r w:rsidRPr="004F6ED3">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3530A2" w:rsidRPr="004F6ED3" w:rsidRDefault="003530A2" w:rsidP="003530A2">
      <w:pPr>
        <w:widowControl/>
        <w:jc w:val="both"/>
      </w:pPr>
    </w:p>
    <w:p w:rsidR="003530A2" w:rsidRDefault="003530A2" w:rsidP="003530A2">
      <w:pPr>
        <w:widowControl/>
        <w:numPr>
          <w:ilvl w:val="1"/>
          <w:numId w:val="54"/>
        </w:numPr>
        <w:autoSpaceDE/>
        <w:autoSpaceDN/>
        <w:adjustRightInd/>
        <w:ind w:left="284" w:hanging="426"/>
        <w:jc w:val="both"/>
      </w:pPr>
      <w:r w:rsidRPr="004F6ED3">
        <w:t>Pliki w innych formatach niż PDF zaleca się opatrzyć zewnętrznym podpisem XAdES. Wykonawca powinien pamiętać, aby plik z podpisem przekazywać łącznie z dokumentem podpisywanym.</w:t>
      </w:r>
    </w:p>
    <w:p w:rsidR="003530A2" w:rsidRPr="004F6ED3" w:rsidRDefault="003530A2" w:rsidP="003530A2">
      <w:pPr>
        <w:widowControl/>
        <w:jc w:val="both"/>
      </w:pPr>
    </w:p>
    <w:p w:rsidR="003530A2" w:rsidRDefault="003530A2" w:rsidP="003530A2">
      <w:pPr>
        <w:widowControl/>
        <w:numPr>
          <w:ilvl w:val="1"/>
          <w:numId w:val="54"/>
        </w:numPr>
        <w:autoSpaceDE/>
        <w:autoSpaceDN/>
        <w:adjustRightInd/>
        <w:ind w:left="284" w:hanging="426"/>
        <w:jc w:val="both"/>
      </w:pPr>
      <w:r w:rsidRPr="004F6ED3">
        <w:t xml:space="preserve">Zamawiający zaleca aby w przypadku podpisywania pliku przez kilka osób, stosować podpisy tego samego rodzaju. Podpisywanie różnymi rodzajami podpisów np. osobistym i kwalifikowanym może doprowadzić do problemów w weryfikacji plików. </w:t>
      </w:r>
    </w:p>
    <w:p w:rsidR="003530A2" w:rsidRPr="004F6ED3" w:rsidRDefault="003530A2" w:rsidP="003530A2">
      <w:pPr>
        <w:widowControl/>
        <w:jc w:val="both"/>
      </w:pPr>
    </w:p>
    <w:p w:rsidR="003530A2" w:rsidRDefault="003530A2" w:rsidP="003530A2">
      <w:pPr>
        <w:widowControl/>
        <w:numPr>
          <w:ilvl w:val="1"/>
          <w:numId w:val="54"/>
        </w:numPr>
        <w:autoSpaceDE/>
        <w:autoSpaceDN/>
        <w:adjustRightInd/>
        <w:ind w:left="284" w:hanging="426"/>
        <w:jc w:val="both"/>
      </w:pPr>
      <w:r w:rsidRPr="004F6ED3">
        <w:t>Zamawiający zaleca, aby Wykonawca z odpowiednim wyprzedzeniem przetestował możliwość prawidłowego wykorzystania wybranej metody podpisania plików oferty.</w:t>
      </w:r>
    </w:p>
    <w:p w:rsidR="003530A2" w:rsidRPr="004F6ED3" w:rsidRDefault="003530A2" w:rsidP="003530A2">
      <w:pPr>
        <w:widowControl/>
        <w:jc w:val="both"/>
      </w:pPr>
    </w:p>
    <w:p w:rsidR="003530A2" w:rsidRDefault="003530A2" w:rsidP="003530A2">
      <w:pPr>
        <w:widowControl/>
        <w:numPr>
          <w:ilvl w:val="1"/>
          <w:numId w:val="54"/>
        </w:numPr>
        <w:autoSpaceDE/>
        <w:autoSpaceDN/>
        <w:adjustRightInd/>
        <w:ind w:left="284" w:hanging="568"/>
        <w:jc w:val="both"/>
      </w:pPr>
      <w:r w:rsidRPr="004F6ED3">
        <w:t>Zaleca się, aby komunikacja z wykonawcami odbywała się tylko na Platformie za pośrednictwem formularza “Wyślij wiadomość do zamawiającego”, nie za pośrednictwem adresu email.</w:t>
      </w:r>
    </w:p>
    <w:p w:rsidR="003530A2" w:rsidRDefault="003530A2" w:rsidP="003530A2">
      <w:pPr>
        <w:pStyle w:val="Akapitzlist"/>
      </w:pPr>
    </w:p>
    <w:p w:rsidR="003530A2" w:rsidRPr="00B40981" w:rsidRDefault="003530A2" w:rsidP="003530A2">
      <w:pPr>
        <w:widowControl/>
        <w:numPr>
          <w:ilvl w:val="1"/>
          <w:numId w:val="54"/>
        </w:numPr>
        <w:autoSpaceDE/>
        <w:autoSpaceDN/>
        <w:adjustRightInd/>
        <w:ind w:left="284" w:hanging="568"/>
        <w:jc w:val="both"/>
      </w:pPr>
      <w:r w:rsidRPr="00B40981">
        <w:t>Osobą składającą ofertę powinna być osoba kontaktowa podawana w dokumentacji.</w:t>
      </w:r>
    </w:p>
    <w:p w:rsidR="003530A2" w:rsidRPr="004F6ED3" w:rsidRDefault="003530A2" w:rsidP="003530A2">
      <w:pPr>
        <w:widowControl/>
        <w:jc w:val="both"/>
      </w:pPr>
    </w:p>
    <w:p w:rsidR="003530A2" w:rsidRDefault="003530A2" w:rsidP="003530A2">
      <w:pPr>
        <w:widowControl/>
        <w:numPr>
          <w:ilvl w:val="1"/>
          <w:numId w:val="54"/>
        </w:numPr>
        <w:autoSpaceDE/>
        <w:autoSpaceDN/>
        <w:adjustRightInd/>
        <w:ind w:left="284" w:hanging="568"/>
        <w:jc w:val="both"/>
      </w:pPr>
      <w:r w:rsidRPr="004F6ED3">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3530A2" w:rsidRDefault="003530A2" w:rsidP="003530A2">
      <w:pPr>
        <w:pStyle w:val="Akapitzlist"/>
      </w:pPr>
    </w:p>
    <w:p w:rsidR="003530A2" w:rsidRPr="00B40981" w:rsidRDefault="003530A2" w:rsidP="003530A2">
      <w:pPr>
        <w:widowControl/>
        <w:numPr>
          <w:ilvl w:val="1"/>
          <w:numId w:val="54"/>
        </w:numPr>
        <w:autoSpaceDE/>
        <w:autoSpaceDN/>
        <w:adjustRightInd/>
        <w:ind w:left="284" w:hanging="710"/>
        <w:jc w:val="both"/>
      </w:pPr>
      <w:r>
        <w:t xml:space="preserve">    </w:t>
      </w:r>
      <w:r w:rsidRPr="00B40981">
        <w:t>Podczas podpisywania plików zaleca się stosowanie algorytmu skrótu SHA2 zamiast SHA1.</w:t>
      </w:r>
    </w:p>
    <w:p w:rsidR="003530A2" w:rsidRPr="004F6ED3" w:rsidRDefault="003530A2" w:rsidP="003530A2">
      <w:pPr>
        <w:widowControl/>
        <w:jc w:val="both"/>
      </w:pPr>
      <w:r w:rsidRPr="004F6ED3">
        <w:t xml:space="preserve">  </w:t>
      </w:r>
    </w:p>
    <w:p w:rsidR="003530A2" w:rsidRDefault="003530A2" w:rsidP="003530A2">
      <w:pPr>
        <w:widowControl/>
        <w:numPr>
          <w:ilvl w:val="1"/>
          <w:numId w:val="54"/>
        </w:numPr>
        <w:autoSpaceDE/>
        <w:autoSpaceDN/>
        <w:adjustRightInd/>
        <w:ind w:left="284" w:hanging="568"/>
        <w:jc w:val="both"/>
      </w:pPr>
      <w:r>
        <w:t xml:space="preserve">  </w:t>
      </w:r>
      <w:r w:rsidRPr="004F6ED3">
        <w:t xml:space="preserve">Jeśli wykonawca pakuje dokumenty np. w plik ZIP zalecamy wcześniejsze podpisanie każdego ze skompresowanych plików. </w:t>
      </w:r>
    </w:p>
    <w:p w:rsidR="003530A2" w:rsidRDefault="003530A2" w:rsidP="003530A2">
      <w:pPr>
        <w:pStyle w:val="Akapitzlist"/>
      </w:pPr>
    </w:p>
    <w:p w:rsidR="003530A2" w:rsidRPr="00B40981" w:rsidRDefault="003530A2" w:rsidP="003530A2">
      <w:pPr>
        <w:widowControl/>
        <w:numPr>
          <w:ilvl w:val="1"/>
          <w:numId w:val="54"/>
        </w:numPr>
        <w:autoSpaceDE/>
        <w:autoSpaceDN/>
        <w:adjustRightInd/>
        <w:ind w:left="284" w:hanging="568"/>
        <w:jc w:val="both"/>
      </w:pPr>
      <w:r w:rsidRPr="00B40981">
        <w:t>Zamawiający rekomenduje wykorzystanie podpisu z kwalifikowanym znacznikiem czasu.</w:t>
      </w:r>
    </w:p>
    <w:p w:rsidR="003530A2" w:rsidRPr="004F6ED3" w:rsidRDefault="003530A2" w:rsidP="003530A2">
      <w:pPr>
        <w:widowControl/>
        <w:jc w:val="both"/>
      </w:pPr>
    </w:p>
    <w:p w:rsidR="003530A2" w:rsidRPr="00506A2A" w:rsidRDefault="003530A2" w:rsidP="003530A2">
      <w:pPr>
        <w:widowControl/>
        <w:numPr>
          <w:ilvl w:val="1"/>
          <w:numId w:val="54"/>
        </w:numPr>
        <w:autoSpaceDE/>
        <w:autoSpaceDN/>
        <w:adjustRightInd/>
        <w:ind w:left="284" w:hanging="568"/>
        <w:jc w:val="both"/>
      </w:pPr>
      <w:r w:rsidRPr="004F6ED3">
        <w:t xml:space="preserve">Zamawiający zaleca aby </w:t>
      </w:r>
      <w:r w:rsidRPr="004F6ED3">
        <w:rPr>
          <w:u w:val="single"/>
        </w:rPr>
        <w:t>nie</w:t>
      </w:r>
      <w:r w:rsidRPr="004F6ED3">
        <w:t xml:space="preserve"> wprowadzać jakichkolwiek zmian w plikach po podpisaniu ich podpisem kwalifikowanym. Może to skutkować naruszeniem integralności plików co równoważne będzie z koniecznością odrzucenia oferty w postępowaniu.</w:t>
      </w:r>
    </w:p>
    <w:p w:rsidR="004D5A88" w:rsidRPr="002A78EC" w:rsidRDefault="007B66C7" w:rsidP="003530A2">
      <w:pPr>
        <w:pStyle w:val="Akapitzlist"/>
        <w:spacing w:after="200" w:line="276" w:lineRule="auto"/>
        <w:ind w:left="708"/>
        <w:jc w:val="both"/>
        <w:rPr>
          <w:rFonts w:eastAsiaTheme="majorEastAsia"/>
          <w:b/>
          <w:lang w:eastAsia="en-US"/>
        </w:rPr>
      </w:pPr>
      <w:r w:rsidRPr="002A78EC">
        <w:rPr>
          <w:rFonts w:eastAsiaTheme="majorEastAsia"/>
          <w:lang w:eastAsia="en-US"/>
        </w:rPr>
        <w:t xml:space="preserve"> </w:t>
      </w:r>
    </w:p>
    <w:p w:rsidR="00942A0D" w:rsidRPr="002A78EC" w:rsidRDefault="00942A0D" w:rsidP="002A78EC">
      <w:pPr>
        <w:pStyle w:val="Akapitzlist"/>
        <w:spacing w:after="200" w:line="276" w:lineRule="auto"/>
        <w:ind w:left="708"/>
        <w:jc w:val="both"/>
        <w:rPr>
          <w:rFonts w:eastAsiaTheme="majorEastAsia"/>
          <w:b/>
          <w:lang w:eastAsia="en-US"/>
        </w:rPr>
      </w:pPr>
    </w:p>
    <w:p w:rsidR="007A0CE0" w:rsidRPr="002A78EC" w:rsidRDefault="007A0CE0" w:rsidP="003530A2">
      <w:pPr>
        <w:pStyle w:val="Akapitzlist"/>
        <w:numPr>
          <w:ilvl w:val="0"/>
          <w:numId w:val="54"/>
        </w:numPr>
        <w:spacing w:line="276" w:lineRule="auto"/>
        <w:jc w:val="both"/>
        <w:rPr>
          <w:b/>
        </w:rPr>
      </w:pPr>
      <w:r w:rsidRPr="002A78EC">
        <w:rPr>
          <w:b/>
        </w:rPr>
        <w:t>Oferty wariantowe</w:t>
      </w:r>
    </w:p>
    <w:p w:rsidR="007B66C7" w:rsidRPr="002A78EC" w:rsidRDefault="007B66C7" w:rsidP="002A78EC">
      <w:pPr>
        <w:spacing w:after="200" w:line="276" w:lineRule="auto"/>
        <w:ind w:left="360"/>
        <w:contextualSpacing/>
        <w:jc w:val="both"/>
        <w:rPr>
          <w:rFonts w:eastAsiaTheme="majorEastAsia"/>
          <w:lang w:eastAsia="en-US"/>
        </w:rPr>
      </w:pPr>
      <w:r w:rsidRPr="002A78EC">
        <w:rPr>
          <w:rFonts w:eastAsiaTheme="majorEastAsia"/>
          <w:lang w:eastAsia="en-US"/>
        </w:rPr>
        <w:t xml:space="preserve">Zamawiający </w:t>
      </w:r>
      <w:r w:rsidRPr="002A78EC">
        <w:rPr>
          <w:rFonts w:eastAsiaTheme="majorEastAsia"/>
          <w:b/>
          <w:lang w:eastAsia="en-US"/>
        </w:rPr>
        <w:t>nie dopuszcza</w:t>
      </w:r>
      <w:r w:rsidRPr="002A78EC">
        <w:rPr>
          <w:rFonts w:eastAsiaTheme="majorEastAsia"/>
          <w:lang w:eastAsia="en-US"/>
        </w:rPr>
        <w:t xml:space="preserve"> możliwości</w:t>
      </w:r>
      <w:r w:rsidR="00696E02">
        <w:rPr>
          <w:rFonts w:eastAsiaTheme="majorEastAsia"/>
          <w:lang w:eastAsia="en-US"/>
        </w:rPr>
        <w:t xml:space="preserve"> </w:t>
      </w:r>
      <w:r w:rsidRPr="002A78EC">
        <w:rPr>
          <w:rFonts w:eastAsiaTheme="majorEastAsia"/>
          <w:lang w:eastAsia="en-US"/>
        </w:rPr>
        <w:t xml:space="preserve">złożenia oferty wariantowej, o której mowa </w:t>
      </w:r>
      <w:r w:rsidR="00AA00EC" w:rsidRPr="002A78EC">
        <w:rPr>
          <w:rFonts w:eastAsiaTheme="majorEastAsia"/>
          <w:lang w:eastAsia="en-US"/>
        </w:rPr>
        <w:br/>
      </w:r>
      <w:r w:rsidRPr="002A78EC">
        <w:rPr>
          <w:rFonts w:eastAsiaTheme="majorEastAsia"/>
          <w:lang w:eastAsia="en-US"/>
        </w:rPr>
        <w:t>w art. 92 ustawy Pzp</w:t>
      </w:r>
      <w:r w:rsidR="00027DBA" w:rsidRPr="002A78EC">
        <w:rPr>
          <w:rFonts w:eastAsiaTheme="majorEastAsia"/>
          <w:lang w:eastAsia="en-US"/>
        </w:rPr>
        <w:t>,</w:t>
      </w:r>
      <w:r w:rsidRPr="002A78EC">
        <w:rPr>
          <w:rFonts w:eastAsiaTheme="majorEastAsia"/>
          <w:lang w:eastAsia="en-US"/>
        </w:rPr>
        <w:t xml:space="preserve"> tzn. oferty przewidującej odmienny sposób wykonania zamówienia niż określony w niniejszej SWZ.</w:t>
      </w:r>
    </w:p>
    <w:p w:rsidR="007A0CE0" w:rsidRPr="002A78EC" w:rsidRDefault="007A0CE0" w:rsidP="003530A2">
      <w:pPr>
        <w:pStyle w:val="Akapitzlist"/>
        <w:numPr>
          <w:ilvl w:val="0"/>
          <w:numId w:val="54"/>
        </w:numPr>
        <w:spacing w:line="276" w:lineRule="auto"/>
        <w:jc w:val="both"/>
        <w:rPr>
          <w:b/>
        </w:rPr>
      </w:pPr>
      <w:r w:rsidRPr="002A78EC">
        <w:rPr>
          <w:b/>
        </w:rPr>
        <w:t>Katalogi elektroniczne</w:t>
      </w:r>
    </w:p>
    <w:p w:rsidR="007B66C7" w:rsidRPr="002A78EC" w:rsidRDefault="007B66C7" w:rsidP="002A78EC">
      <w:pPr>
        <w:pStyle w:val="Akapitzlist"/>
        <w:spacing w:after="200" w:line="276" w:lineRule="auto"/>
        <w:ind w:left="360"/>
        <w:jc w:val="both"/>
        <w:rPr>
          <w:rFonts w:eastAsiaTheme="majorEastAsia"/>
          <w:lang w:eastAsia="en-US"/>
        </w:rPr>
      </w:pPr>
      <w:r w:rsidRPr="002A78EC">
        <w:rPr>
          <w:rFonts w:eastAsiaTheme="majorEastAsia"/>
          <w:lang w:eastAsia="en-US"/>
        </w:rPr>
        <w:t>Zamawiający</w:t>
      </w:r>
      <w:r w:rsidR="00696E02">
        <w:rPr>
          <w:rFonts w:eastAsiaTheme="majorEastAsia"/>
          <w:lang w:eastAsia="en-US"/>
        </w:rPr>
        <w:t xml:space="preserve"> </w:t>
      </w:r>
      <w:r w:rsidRPr="002A78EC">
        <w:rPr>
          <w:rFonts w:eastAsiaTheme="majorEastAsia"/>
          <w:b/>
          <w:lang w:eastAsia="en-US"/>
        </w:rPr>
        <w:t>nie dopuszcza</w:t>
      </w:r>
      <w:r w:rsidRPr="002A78EC">
        <w:rPr>
          <w:rFonts w:eastAsiaTheme="majorEastAsia"/>
          <w:lang w:eastAsia="en-US"/>
        </w:rPr>
        <w:t xml:space="preserve"> możliwości dołączenia katalogów elektronicznych do oferty.</w:t>
      </w:r>
    </w:p>
    <w:p w:rsidR="007A0CE0" w:rsidRPr="002A78EC" w:rsidRDefault="007A0CE0" w:rsidP="003530A2">
      <w:pPr>
        <w:pStyle w:val="Akapitzlist"/>
        <w:numPr>
          <w:ilvl w:val="0"/>
          <w:numId w:val="54"/>
        </w:numPr>
        <w:spacing w:line="276" w:lineRule="auto"/>
        <w:jc w:val="both"/>
        <w:rPr>
          <w:b/>
        </w:rPr>
      </w:pPr>
      <w:r w:rsidRPr="002A78EC">
        <w:rPr>
          <w:b/>
        </w:rPr>
        <w:t>Umowa ramowa</w:t>
      </w:r>
    </w:p>
    <w:p w:rsidR="007B66C7" w:rsidRPr="002A78EC" w:rsidRDefault="007B66C7" w:rsidP="002A78EC">
      <w:pPr>
        <w:pStyle w:val="Akapitzlist"/>
        <w:spacing w:after="200" w:line="276" w:lineRule="auto"/>
        <w:ind w:left="360"/>
        <w:jc w:val="both"/>
        <w:rPr>
          <w:rFonts w:eastAsiaTheme="majorEastAsia"/>
          <w:lang w:eastAsia="en-US"/>
        </w:rPr>
      </w:pPr>
      <w:r w:rsidRPr="002A78EC">
        <w:rPr>
          <w:rFonts w:eastAsiaTheme="majorEastAsia"/>
          <w:lang w:eastAsia="en-US"/>
        </w:rPr>
        <w:t xml:space="preserve">Zamawiający </w:t>
      </w:r>
      <w:r w:rsidRPr="002A78EC">
        <w:rPr>
          <w:rFonts w:eastAsiaTheme="majorEastAsia"/>
          <w:b/>
          <w:lang w:eastAsia="en-US"/>
        </w:rPr>
        <w:t>nie przewiduje</w:t>
      </w:r>
      <w:r w:rsidRPr="002A78EC">
        <w:rPr>
          <w:rFonts w:eastAsiaTheme="majorEastAsia"/>
          <w:lang w:eastAsia="en-US"/>
        </w:rPr>
        <w:t xml:space="preserve"> zawarcia umowy ramowej, o  której mowa w art. 311–315 ustawy Pzp.</w:t>
      </w:r>
    </w:p>
    <w:p w:rsidR="007A0CE0" w:rsidRPr="002A78EC" w:rsidRDefault="007A0CE0" w:rsidP="003530A2">
      <w:pPr>
        <w:pStyle w:val="Akapitzlist"/>
        <w:numPr>
          <w:ilvl w:val="0"/>
          <w:numId w:val="54"/>
        </w:numPr>
        <w:spacing w:line="276" w:lineRule="auto"/>
        <w:jc w:val="both"/>
        <w:rPr>
          <w:b/>
        </w:rPr>
      </w:pPr>
      <w:r w:rsidRPr="002A78EC">
        <w:rPr>
          <w:b/>
        </w:rPr>
        <w:t>Aukcja elektroniczna</w:t>
      </w:r>
    </w:p>
    <w:p w:rsidR="00856103" w:rsidRPr="002A78EC" w:rsidRDefault="007B66C7" w:rsidP="002A78EC">
      <w:pPr>
        <w:pStyle w:val="Akapitzlist"/>
        <w:spacing w:after="200" w:line="276" w:lineRule="auto"/>
        <w:ind w:left="360"/>
        <w:jc w:val="both"/>
        <w:rPr>
          <w:rFonts w:eastAsiaTheme="majorEastAsia"/>
          <w:lang w:eastAsia="en-US"/>
        </w:rPr>
      </w:pPr>
      <w:r w:rsidRPr="002A78EC">
        <w:rPr>
          <w:rFonts w:eastAsiaTheme="majorEastAsia"/>
          <w:lang w:eastAsia="en-US"/>
        </w:rPr>
        <w:t xml:space="preserve">Zamawiający </w:t>
      </w:r>
      <w:r w:rsidRPr="002A78EC">
        <w:rPr>
          <w:rFonts w:eastAsiaTheme="majorEastAsia"/>
          <w:b/>
          <w:lang w:eastAsia="en-US"/>
        </w:rPr>
        <w:t xml:space="preserve">nie przewiduje </w:t>
      </w:r>
      <w:r w:rsidRPr="002A78EC">
        <w:rPr>
          <w:rFonts w:eastAsiaTheme="majorEastAsia"/>
          <w:lang w:eastAsia="en-US"/>
        </w:rPr>
        <w:t>przeprowadzenia aukcji elektronicznej, o  której mowa w art. 308ust. 1 ustawy Pzp.</w:t>
      </w:r>
    </w:p>
    <w:p w:rsidR="007A0CE0" w:rsidRPr="002A78EC" w:rsidRDefault="007A0CE0" w:rsidP="003530A2">
      <w:pPr>
        <w:pStyle w:val="Akapitzlist"/>
        <w:numPr>
          <w:ilvl w:val="0"/>
          <w:numId w:val="54"/>
        </w:numPr>
        <w:spacing w:line="276" w:lineRule="auto"/>
        <w:jc w:val="both"/>
        <w:rPr>
          <w:b/>
        </w:rPr>
      </w:pPr>
      <w:r w:rsidRPr="002A78EC">
        <w:rPr>
          <w:b/>
        </w:rPr>
        <w:t xml:space="preserve">Zamówienia, o których mowa w art. 214 ust. 1 pkt </w:t>
      </w:r>
      <w:r w:rsidR="004351A0" w:rsidRPr="002A78EC">
        <w:rPr>
          <w:b/>
        </w:rPr>
        <w:t>7</w:t>
      </w:r>
      <w:r w:rsidRPr="002A78EC">
        <w:rPr>
          <w:b/>
        </w:rPr>
        <w:t xml:space="preserve"> ustawy Pzp</w:t>
      </w:r>
    </w:p>
    <w:p w:rsidR="00CF6B1C" w:rsidRPr="002A78EC" w:rsidRDefault="00D03956" w:rsidP="002A78EC">
      <w:pPr>
        <w:pStyle w:val="Akapitzlist"/>
        <w:spacing w:after="200" w:line="276" w:lineRule="auto"/>
        <w:ind w:left="360"/>
        <w:jc w:val="both"/>
        <w:rPr>
          <w:rFonts w:eastAsiaTheme="majorEastAsia"/>
          <w:strike/>
          <w:lang w:eastAsia="en-US"/>
        </w:rPr>
      </w:pPr>
      <w:r w:rsidRPr="002A78EC">
        <w:rPr>
          <w:rFonts w:eastAsiaTheme="majorEastAsia"/>
          <w:lang w:eastAsia="en-US"/>
        </w:rPr>
        <w:t xml:space="preserve">Zamawiający </w:t>
      </w:r>
      <w:r w:rsidR="001013BA" w:rsidRPr="002A78EC">
        <w:rPr>
          <w:rFonts w:eastAsiaTheme="majorEastAsia"/>
          <w:b/>
          <w:lang w:eastAsia="en-US"/>
        </w:rPr>
        <w:t>nie</w:t>
      </w:r>
      <w:r w:rsidRPr="002A78EC">
        <w:rPr>
          <w:rFonts w:eastAsiaTheme="majorEastAsia"/>
          <w:b/>
          <w:lang w:eastAsia="en-US"/>
        </w:rPr>
        <w:t xml:space="preserve"> przewiduje </w:t>
      </w:r>
      <w:r w:rsidRPr="002A78EC">
        <w:rPr>
          <w:rFonts w:eastAsiaTheme="majorEastAsia"/>
          <w:lang w:eastAsia="en-US"/>
        </w:rPr>
        <w:t xml:space="preserve">udzielania zamówień na podstawie art. 214 ust. 1 pkt </w:t>
      </w:r>
      <w:r w:rsidR="004351A0" w:rsidRPr="002A78EC">
        <w:rPr>
          <w:rFonts w:eastAsiaTheme="majorEastAsia"/>
          <w:lang w:eastAsia="en-US"/>
        </w:rPr>
        <w:t>7</w:t>
      </w:r>
      <w:r w:rsidR="000D4E90">
        <w:rPr>
          <w:rFonts w:eastAsiaTheme="majorEastAsia"/>
          <w:lang w:eastAsia="en-US"/>
        </w:rPr>
        <w:t xml:space="preserve"> ustawy </w:t>
      </w:r>
      <w:r w:rsidRPr="002A78EC">
        <w:rPr>
          <w:rFonts w:eastAsiaTheme="majorEastAsia"/>
          <w:lang w:eastAsia="en-US"/>
        </w:rPr>
        <w:t xml:space="preserve">Pzp/zamówienia </w:t>
      </w:r>
      <w:r w:rsidR="00C2286F" w:rsidRPr="002A78EC">
        <w:rPr>
          <w:rFonts w:eastAsiaTheme="majorEastAsia"/>
          <w:lang w:eastAsia="en-US"/>
        </w:rPr>
        <w:t xml:space="preserve">na </w:t>
      </w:r>
      <w:r w:rsidR="004351A0" w:rsidRPr="002A78EC">
        <w:rPr>
          <w:rFonts w:eastAsiaTheme="majorEastAsia"/>
          <w:lang w:eastAsia="en-US"/>
        </w:rPr>
        <w:t>podobne</w:t>
      </w:r>
      <w:r w:rsidR="009516D9">
        <w:rPr>
          <w:rFonts w:eastAsiaTheme="majorEastAsia"/>
          <w:lang w:eastAsia="en-US"/>
        </w:rPr>
        <w:t xml:space="preserve"> </w:t>
      </w:r>
      <w:r w:rsidR="004351A0" w:rsidRPr="002A78EC">
        <w:rPr>
          <w:rFonts w:eastAsiaTheme="majorEastAsia"/>
          <w:lang w:eastAsia="en-US"/>
        </w:rPr>
        <w:t>usługi</w:t>
      </w:r>
      <w:r w:rsidR="00C2286F" w:rsidRPr="002A78EC">
        <w:rPr>
          <w:rFonts w:eastAsiaTheme="majorEastAsia"/>
          <w:lang w:eastAsia="en-US"/>
        </w:rPr>
        <w:t>.</w:t>
      </w:r>
    </w:p>
    <w:p w:rsidR="00CF6B1C" w:rsidRPr="002A78EC" w:rsidRDefault="00CF6B1C" w:rsidP="003530A2">
      <w:pPr>
        <w:pStyle w:val="Akapitzlist"/>
        <w:numPr>
          <w:ilvl w:val="0"/>
          <w:numId w:val="54"/>
        </w:numPr>
        <w:spacing w:line="276" w:lineRule="auto"/>
        <w:jc w:val="both"/>
        <w:rPr>
          <w:b/>
        </w:rPr>
      </w:pPr>
      <w:r w:rsidRPr="002A78EC">
        <w:rPr>
          <w:b/>
        </w:rPr>
        <w:t>Rozliczenia w walutach obcych:</w:t>
      </w:r>
    </w:p>
    <w:p w:rsidR="00D03956" w:rsidRPr="002A78EC" w:rsidRDefault="00CF6B1C" w:rsidP="002A78EC">
      <w:pPr>
        <w:pStyle w:val="Akapitzlist"/>
        <w:spacing w:after="200" w:line="276" w:lineRule="auto"/>
        <w:ind w:left="360"/>
        <w:jc w:val="both"/>
        <w:rPr>
          <w:rFonts w:eastAsiaTheme="majorEastAsia"/>
          <w:lang w:eastAsia="en-US"/>
        </w:rPr>
      </w:pPr>
      <w:r w:rsidRPr="002A78EC">
        <w:rPr>
          <w:rFonts w:eastAsiaTheme="majorEastAsia"/>
          <w:lang w:eastAsia="en-US"/>
        </w:rPr>
        <w:t xml:space="preserve">Zamawiający </w:t>
      </w:r>
      <w:r w:rsidRPr="002A78EC">
        <w:rPr>
          <w:rFonts w:eastAsiaTheme="majorEastAsia"/>
          <w:b/>
          <w:lang w:eastAsia="en-US"/>
        </w:rPr>
        <w:t>nie przewiduje</w:t>
      </w:r>
      <w:r w:rsidRPr="002A78EC">
        <w:rPr>
          <w:rFonts w:eastAsiaTheme="majorEastAsia"/>
          <w:lang w:eastAsia="en-US"/>
        </w:rPr>
        <w:t xml:space="preserve"> rozliczenia w walutach obcych.</w:t>
      </w:r>
    </w:p>
    <w:p w:rsidR="007A0CE0" w:rsidRPr="002A78EC" w:rsidRDefault="007A0CE0" w:rsidP="003530A2">
      <w:pPr>
        <w:pStyle w:val="Akapitzlist"/>
        <w:numPr>
          <w:ilvl w:val="0"/>
          <w:numId w:val="54"/>
        </w:numPr>
        <w:spacing w:line="276" w:lineRule="auto"/>
        <w:jc w:val="both"/>
        <w:rPr>
          <w:b/>
        </w:rPr>
      </w:pPr>
      <w:r w:rsidRPr="002A78EC">
        <w:rPr>
          <w:b/>
        </w:rPr>
        <w:t>Zwrot kosztów udziału w postępowaniu</w:t>
      </w:r>
      <w:r w:rsidR="00DB40C2" w:rsidRPr="002A78EC">
        <w:rPr>
          <w:b/>
        </w:rPr>
        <w:t>:</w:t>
      </w:r>
    </w:p>
    <w:p w:rsidR="001013BA" w:rsidRPr="002A78EC" w:rsidRDefault="00D03956" w:rsidP="002A78EC">
      <w:pPr>
        <w:pStyle w:val="Akapitzlist"/>
        <w:spacing w:after="200" w:line="276" w:lineRule="auto"/>
        <w:ind w:left="360"/>
        <w:jc w:val="both"/>
        <w:rPr>
          <w:rFonts w:eastAsiaTheme="majorEastAsia"/>
          <w:lang w:eastAsia="en-US"/>
        </w:rPr>
      </w:pPr>
      <w:r w:rsidRPr="002A78EC">
        <w:rPr>
          <w:rFonts w:eastAsiaTheme="majorEastAsia"/>
          <w:lang w:eastAsia="en-US"/>
        </w:rPr>
        <w:t xml:space="preserve">Zamawiający </w:t>
      </w:r>
      <w:r w:rsidRPr="002A78EC">
        <w:rPr>
          <w:rFonts w:eastAsiaTheme="majorEastAsia"/>
          <w:b/>
          <w:lang w:eastAsia="en-US"/>
        </w:rPr>
        <w:t>nie przewiduje</w:t>
      </w:r>
      <w:r w:rsidRPr="002A78EC">
        <w:rPr>
          <w:rFonts w:eastAsiaTheme="majorEastAsia"/>
          <w:lang w:eastAsia="en-US"/>
        </w:rPr>
        <w:t xml:space="preserve"> zwrotu kosztów udziału w postępowaniu. </w:t>
      </w:r>
    </w:p>
    <w:p w:rsidR="007A0CE0" w:rsidRPr="002A78EC" w:rsidRDefault="007A0CE0" w:rsidP="003530A2">
      <w:pPr>
        <w:pStyle w:val="Akapitzlist"/>
        <w:numPr>
          <w:ilvl w:val="0"/>
          <w:numId w:val="54"/>
        </w:numPr>
        <w:spacing w:line="276" w:lineRule="auto"/>
        <w:jc w:val="both"/>
        <w:rPr>
          <w:b/>
        </w:rPr>
      </w:pPr>
      <w:r w:rsidRPr="002A78EC">
        <w:rPr>
          <w:b/>
        </w:rPr>
        <w:t>Zaliczki na poczet udzielenia zamówienia</w:t>
      </w:r>
    </w:p>
    <w:p w:rsidR="00D03956" w:rsidRPr="002A78EC" w:rsidRDefault="00D03956" w:rsidP="002A78EC">
      <w:pPr>
        <w:pStyle w:val="Akapitzlist"/>
        <w:spacing w:after="200" w:line="276" w:lineRule="auto"/>
        <w:ind w:left="360"/>
        <w:jc w:val="both"/>
        <w:rPr>
          <w:rFonts w:eastAsiaTheme="majorEastAsia"/>
          <w:lang w:eastAsia="en-US"/>
        </w:rPr>
      </w:pPr>
      <w:r w:rsidRPr="002A78EC">
        <w:rPr>
          <w:rFonts w:eastAsiaTheme="majorEastAsia"/>
          <w:lang w:eastAsia="en-US"/>
        </w:rPr>
        <w:t xml:space="preserve">Zamawiający </w:t>
      </w:r>
      <w:r w:rsidRPr="002A78EC">
        <w:rPr>
          <w:rFonts w:eastAsiaTheme="majorEastAsia"/>
          <w:b/>
          <w:lang w:eastAsia="en-US"/>
        </w:rPr>
        <w:t>nie przewiduje</w:t>
      </w:r>
      <w:r w:rsidRPr="002A78EC">
        <w:rPr>
          <w:rFonts w:eastAsiaTheme="majorEastAsia"/>
          <w:lang w:eastAsia="en-US"/>
        </w:rPr>
        <w:t xml:space="preserve"> udzielenia zaliczek na poczet wykonania zamówienia.</w:t>
      </w:r>
    </w:p>
    <w:p w:rsidR="007A0CE0" w:rsidRPr="002A78EC" w:rsidRDefault="007A0CE0" w:rsidP="003530A2">
      <w:pPr>
        <w:pStyle w:val="Akapitzlist"/>
        <w:numPr>
          <w:ilvl w:val="0"/>
          <w:numId w:val="54"/>
        </w:numPr>
        <w:spacing w:line="276" w:lineRule="auto"/>
        <w:jc w:val="both"/>
        <w:rPr>
          <w:b/>
        </w:rPr>
      </w:pPr>
      <w:r w:rsidRPr="002A78EC">
        <w:rPr>
          <w:b/>
        </w:rPr>
        <w:t>Unieważnienie postępowania</w:t>
      </w:r>
    </w:p>
    <w:p w:rsidR="005636CB" w:rsidRPr="002A78EC" w:rsidRDefault="001013BA" w:rsidP="002A78EC">
      <w:pPr>
        <w:pStyle w:val="Akapitzlist"/>
        <w:spacing w:after="200" w:line="276" w:lineRule="auto"/>
        <w:ind w:left="360"/>
        <w:jc w:val="both"/>
        <w:rPr>
          <w:rFonts w:eastAsiaTheme="majorEastAsia"/>
          <w:lang w:eastAsia="en-US"/>
        </w:rPr>
      </w:pPr>
      <w:r w:rsidRPr="002A78EC">
        <w:rPr>
          <w:rFonts w:eastAsiaTheme="majorEastAsia"/>
          <w:lang w:eastAsia="en-US"/>
        </w:rPr>
        <w:t xml:space="preserve">Zamawiający </w:t>
      </w:r>
      <w:r w:rsidRPr="002A78EC">
        <w:rPr>
          <w:rFonts w:eastAsiaTheme="majorEastAsia"/>
          <w:b/>
          <w:lang w:eastAsia="en-US"/>
        </w:rPr>
        <w:t>przewiduje</w:t>
      </w:r>
      <w:r w:rsidRPr="002A78EC">
        <w:rPr>
          <w:rFonts w:eastAsiaTheme="majorEastAsia"/>
          <w:lang w:eastAsia="en-US"/>
        </w:rPr>
        <w:t xml:space="preserve"> możliwość unieważnienia postępowania </w:t>
      </w:r>
      <w:r w:rsidR="00D03956" w:rsidRPr="002A78EC">
        <w:rPr>
          <w:rFonts w:eastAsiaTheme="majorEastAsia"/>
          <w:lang w:eastAsia="en-US"/>
        </w:rPr>
        <w:t>na podstawie</w:t>
      </w:r>
      <w:r w:rsidR="003530A2">
        <w:rPr>
          <w:rFonts w:eastAsiaTheme="majorEastAsia"/>
          <w:lang w:eastAsia="en-US"/>
        </w:rPr>
        <w:t xml:space="preserve"> </w:t>
      </w:r>
      <w:r w:rsidR="00D03956" w:rsidRPr="002A78EC">
        <w:rPr>
          <w:rFonts w:eastAsiaTheme="majorEastAsia"/>
          <w:lang w:eastAsia="en-US"/>
        </w:rPr>
        <w:t>art. 255 ustawy Pzp</w:t>
      </w:r>
      <w:r w:rsidR="00AD17D2" w:rsidRPr="002A78EC">
        <w:rPr>
          <w:rFonts w:eastAsiaTheme="majorEastAsia"/>
          <w:lang w:eastAsia="en-US"/>
        </w:rPr>
        <w:t>.</w:t>
      </w:r>
    </w:p>
    <w:p w:rsidR="007A0CE0" w:rsidRPr="002A78EC" w:rsidRDefault="007A0CE0" w:rsidP="003530A2">
      <w:pPr>
        <w:pStyle w:val="Akapitzlist"/>
        <w:numPr>
          <w:ilvl w:val="0"/>
          <w:numId w:val="54"/>
        </w:numPr>
        <w:spacing w:line="276" w:lineRule="auto"/>
        <w:jc w:val="both"/>
        <w:rPr>
          <w:b/>
        </w:rPr>
      </w:pPr>
      <w:r w:rsidRPr="002A78EC">
        <w:rPr>
          <w:b/>
        </w:rPr>
        <w:t>Pouczenie o środkach ochrony prawnej</w:t>
      </w:r>
    </w:p>
    <w:p w:rsidR="00DE3452" w:rsidRPr="002A78EC" w:rsidRDefault="00D03956" w:rsidP="002A78EC">
      <w:pPr>
        <w:pStyle w:val="Akapitzlist"/>
        <w:spacing w:after="200" w:line="276" w:lineRule="auto"/>
        <w:ind w:left="360"/>
        <w:jc w:val="both"/>
        <w:rPr>
          <w:rFonts w:eastAsiaTheme="majorEastAsia"/>
          <w:lang w:eastAsia="en-US"/>
        </w:rPr>
      </w:pPr>
      <w:r w:rsidRPr="002A78EC">
        <w:rPr>
          <w:rFonts w:eastAsiaTheme="majorEastAsia"/>
          <w:lang w:eastAsia="en-US"/>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rsidR="007A0CE0" w:rsidRPr="002A78EC" w:rsidRDefault="007A0CE0" w:rsidP="003530A2">
      <w:pPr>
        <w:pStyle w:val="Akapitzlist"/>
        <w:numPr>
          <w:ilvl w:val="0"/>
          <w:numId w:val="54"/>
        </w:numPr>
        <w:spacing w:line="276" w:lineRule="auto"/>
        <w:jc w:val="both"/>
        <w:rPr>
          <w:b/>
        </w:rPr>
      </w:pPr>
      <w:r w:rsidRPr="002A78EC">
        <w:rPr>
          <w:b/>
        </w:rPr>
        <w:t>Ochrona danych osobowych zebranych przez zamawiającego w toku postępowania</w:t>
      </w:r>
    </w:p>
    <w:p w:rsidR="00465568" w:rsidRPr="002A78EC" w:rsidRDefault="00465568" w:rsidP="002A78EC">
      <w:pPr>
        <w:pStyle w:val="Akapitzlist"/>
        <w:spacing w:line="276" w:lineRule="auto"/>
        <w:ind w:left="360"/>
        <w:jc w:val="both"/>
      </w:pPr>
      <w:r w:rsidRPr="002A78EC">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w:t>
      </w:r>
      <w:r w:rsidR="002664AC" w:rsidRPr="002A78EC">
        <w:t>L 119 z</w:t>
      </w:r>
      <w:r w:rsidRPr="002A78EC">
        <w:t xml:space="preserve"> 04.05.2016, str. 1), dalej „RODO”, Zamawiający informuje, że: </w:t>
      </w:r>
    </w:p>
    <w:p w:rsidR="00465568" w:rsidRPr="002A78EC" w:rsidRDefault="00465568" w:rsidP="002A78EC">
      <w:pPr>
        <w:pStyle w:val="Akapitzlist"/>
        <w:numPr>
          <w:ilvl w:val="0"/>
          <w:numId w:val="5"/>
        </w:numPr>
        <w:spacing w:line="276" w:lineRule="auto"/>
        <w:jc w:val="both"/>
      </w:pPr>
      <w:r w:rsidRPr="002A78EC">
        <w:t xml:space="preserve">Administratorem Państwa danych osobowych jest Gmina </w:t>
      </w:r>
      <w:r w:rsidR="00393645" w:rsidRPr="002A78EC">
        <w:t>Skulsk</w:t>
      </w:r>
      <w:r w:rsidRPr="002A78EC">
        <w:t xml:space="preserve"> reprezentowana przez </w:t>
      </w:r>
      <w:r w:rsidR="00393645" w:rsidRPr="002A78EC">
        <w:t>Wójta Gminy</w:t>
      </w:r>
      <w:r w:rsidRPr="002A78EC">
        <w:t>.</w:t>
      </w:r>
    </w:p>
    <w:p w:rsidR="00465568" w:rsidRPr="002A78EC" w:rsidRDefault="00465568" w:rsidP="002A78EC">
      <w:pPr>
        <w:pStyle w:val="Akapitzlist"/>
        <w:numPr>
          <w:ilvl w:val="0"/>
          <w:numId w:val="5"/>
        </w:numPr>
        <w:spacing w:line="276" w:lineRule="auto"/>
        <w:jc w:val="both"/>
      </w:pPr>
      <w:r w:rsidRPr="002A78EC">
        <w:t>Formy kontaktów:</w:t>
      </w:r>
    </w:p>
    <w:p w:rsidR="00674C5E" w:rsidRPr="002A78EC" w:rsidRDefault="00674C5E" w:rsidP="002A78EC">
      <w:pPr>
        <w:pStyle w:val="Akapitzlist"/>
        <w:numPr>
          <w:ilvl w:val="0"/>
          <w:numId w:val="6"/>
        </w:numPr>
        <w:spacing w:line="276" w:lineRule="auto"/>
        <w:jc w:val="both"/>
      </w:pPr>
      <w:r w:rsidRPr="002A78EC">
        <w:t>pisemnej na adres: Gmina Skulsk, ul. Targowa 2, 62-560 Skulsk</w:t>
      </w:r>
    </w:p>
    <w:p w:rsidR="00674C5E" w:rsidRPr="002A78EC" w:rsidRDefault="00674C5E" w:rsidP="002A78EC">
      <w:pPr>
        <w:pStyle w:val="Akapitzlist"/>
        <w:numPr>
          <w:ilvl w:val="0"/>
          <w:numId w:val="6"/>
        </w:numPr>
        <w:spacing w:line="276" w:lineRule="auto"/>
        <w:jc w:val="both"/>
      </w:pPr>
      <w:r w:rsidRPr="002A78EC">
        <w:t>elektronicznej na adres e-mail: ug.skulsk@skulsk.pl</w:t>
      </w:r>
    </w:p>
    <w:p w:rsidR="00465568" w:rsidRPr="002A78EC" w:rsidRDefault="00465568" w:rsidP="002A78EC">
      <w:pPr>
        <w:spacing w:line="276" w:lineRule="auto"/>
        <w:rPr>
          <w:rFonts w:eastAsia="Calibri"/>
          <w:sz w:val="22"/>
          <w:szCs w:val="22"/>
          <w:lang w:eastAsia="en-US"/>
        </w:rPr>
      </w:pPr>
      <w:r w:rsidRPr="002A78EC">
        <w:t xml:space="preserve">Inspektor ochrony danych </w:t>
      </w:r>
      <w:r w:rsidR="00674C5E" w:rsidRPr="002A78EC">
        <w:rPr>
          <w:rFonts w:eastAsia="Calibri"/>
          <w:lang w:eastAsia="en-US"/>
        </w:rPr>
        <w:t>Pani Ewa Galińska, kontakt: adres e-mail: inspektor@osdidk.pl  tel.</w:t>
      </w:r>
      <w:r w:rsidR="00674C5E" w:rsidRPr="002A78EC">
        <w:rPr>
          <w:rFonts w:eastAsia="Calibri"/>
          <w:sz w:val="22"/>
          <w:szCs w:val="22"/>
          <w:lang w:eastAsia="en-US"/>
        </w:rPr>
        <w:t xml:space="preserve"> 531641425</w:t>
      </w:r>
    </w:p>
    <w:p w:rsidR="00465568" w:rsidRPr="002A78EC" w:rsidRDefault="00465568" w:rsidP="002A78EC">
      <w:pPr>
        <w:pStyle w:val="Akapitzlist"/>
        <w:numPr>
          <w:ilvl w:val="0"/>
          <w:numId w:val="5"/>
        </w:numPr>
        <w:spacing w:line="276" w:lineRule="auto"/>
        <w:jc w:val="both"/>
      </w:pPr>
      <w:r w:rsidRPr="002A78EC">
        <w:t>Cele i podstawy przetwarzania.</w:t>
      </w:r>
    </w:p>
    <w:p w:rsidR="00465568" w:rsidRPr="002A78EC" w:rsidRDefault="00465568" w:rsidP="002A78EC">
      <w:pPr>
        <w:pStyle w:val="Akapitzlist"/>
        <w:spacing w:line="276" w:lineRule="auto"/>
        <w:jc w:val="both"/>
      </w:pPr>
      <w:r w:rsidRPr="002A78EC">
        <w:t xml:space="preserve">Państwa dane osobowe będą przetwarzane w celu realizacji zadań zgodnie z ustawą </w:t>
      </w:r>
      <w:r w:rsidR="00AA00EC" w:rsidRPr="002A78EC">
        <w:br/>
      </w:r>
      <w:r w:rsidRPr="002A78EC">
        <w:t xml:space="preserve">z </w:t>
      </w:r>
      <w:r w:rsidR="006B0AED" w:rsidRPr="002A78EC">
        <w:t xml:space="preserve">dnia </w:t>
      </w:r>
      <w:r w:rsidR="002664AC" w:rsidRPr="002A78EC">
        <w:t>11 września</w:t>
      </w:r>
      <w:r w:rsidR="002969FF" w:rsidRPr="002A78EC">
        <w:t xml:space="preserve"> 2019 </w:t>
      </w:r>
      <w:r w:rsidRPr="002A78EC">
        <w:t xml:space="preserve">r. – Prawo zamówień publicznych. Następnie Państwa dane będziemy przetwarzać w celu wypełnienia obowiązku archiwizacji dokumentów wynikającego z ustawy z dnia 14 lipca 1983 r. o narodowym zasobie archiwalnym i archiwach. </w:t>
      </w:r>
    </w:p>
    <w:p w:rsidR="00465568" w:rsidRPr="002A78EC" w:rsidRDefault="00465568" w:rsidP="002A78EC">
      <w:pPr>
        <w:pStyle w:val="Akapitzlist"/>
        <w:numPr>
          <w:ilvl w:val="0"/>
          <w:numId w:val="5"/>
        </w:numPr>
        <w:spacing w:line="276" w:lineRule="auto"/>
        <w:jc w:val="both"/>
      </w:pPr>
      <w:r w:rsidRPr="002A78EC">
        <w:t>Odbiorcy danych osobowych.</w:t>
      </w:r>
    </w:p>
    <w:p w:rsidR="00465568" w:rsidRPr="002A78EC" w:rsidRDefault="00465568" w:rsidP="002A78EC">
      <w:pPr>
        <w:pStyle w:val="Akapitzlist"/>
        <w:spacing w:line="276" w:lineRule="auto"/>
        <w:jc w:val="both"/>
      </w:pPr>
      <w:r w:rsidRPr="002A78EC">
        <w:t>Odbiorcami Państwa danych osobowych będą podmioty upoważnione na podstawie przepisów prawa oraz inne podmioty, z którymi administrator posiada stosow</w:t>
      </w:r>
      <w:r w:rsidR="00E44F43" w:rsidRPr="002A78EC">
        <w:t>ne zapisy o powierzeniu danych.</w:t>
      </w:r>
    </w:p>
    <w:p w:rsidR="00465568" w:rsidRPr="002A78EC" w:rsidRDefault="00465568" w:rsidP="002A78EC">
      <w:pPr>
        <w:pStyle w:val="Akapitzlist"/>
        <w:numPr>
          <w:ilvl w:val="0"/>
          <w:numId w:val="5"/>
        </w:numPr>
        <w:spacing w:line="276" w:lineRule="auto"/>
        <w:jc w:val="both"/>
      </w:pPr>
      <w:r w:rsidRPr="002A78EC">
        <w:t>Okres przechowywania danych.</w:t>
      </w:r>
    </w:p>
    <w:p w:rsidR="00465568" w:rsidRPr="002A78EC" w:rsidRDefault="00465568" w:rsidP="002A78EC">
      <w:pPr>
        <w:pStyle w:val="Akapitzlist"/>
        <w:spacing w:line="276" w:lineRule="auto"/>
        <w:jc w:val="both"/>
      </w:pPr>
      <w:r w:rsidRPr="002A78EC">
        <w:t xml:space="preserve">Państwa dane będą przechowywane zgodnie z art. </w:t>
      </w:r>
      <w:r w:rsidR="002969FF" w:rsidRPr="002A78EC">
        <w:t xml:space="preserve">78 </w:t>
      </w:r>
      <w:r w:rsidRPr="002A78EC">
        <w:t xml:space="preserve">ust. 1 ustawy Pzp, przez okres </w:t>
      </w:r>
      <w:r w:rsidR="00AA00EC" w:rsidRPr="002A78EC">
        <w:br/>
      </w:r>
      <w:r w:rsidRPr="002A78EC">
        <w:t>4 lat od dnia zakończenia postępowania o udzielenie zamówienia, a jeżeli czas trwania umowy przekracza 4 lata, okres przechowywania obejmuje cały czas trwania umowy, a następnie - zgodnie z obowiązującą u administratora Instrukcją kancelaryjną oraz przepisami o archiwizacji dokumentów.</w:t>
      </w:r>
    </w:p>
    <w:p w:rsidR="00465568" w:rsidRPr="002A78EC" w:rsidRDefault="00465568" w:rsidP="002A78EC">
      <w:pPr>
        <w:pStyle w:val="Akapitzlist"/>
        <w:numPr>
          <w:ilvl w:val="0"/>
          <w:numId w:val="5"/>
        </w:numPr>
        <w:spacing w:line="276" w:lineRule="auto"/>
        <w:jc w:val="both"/>
      </w:pPr>
      <w:r w:rsidRPr="002A78EC">
        <w:t>Prawa osób, których dane dotyczą.</w:t>
      </w:r>
    </w:p>
    <w:p w:rsidR="00465568" w:rsidRPr="002A78EC" w:rsidRDefault="00465568" w:rsidP="002A78EC">
      <w:pPr>
        <w:pStyle w:val="Akapitzlist"/>
        <w:spacing w:line="276" w:lineRule="auto"/>
        <w:jc w:val="both"/>
      </w:pPr>
      <w:r w:rsidRPr="002A78EC">
        <w:t>Zgodnie z przepisami prawa przysługuje Państwu:</w:t>
      </w:r>
    </w:p>
    <w:p w:rsidR="00465568" w:rsidRPr="002A78EC" w:rsidRDefault="00465568" w:rsidP="002A78EC">
      <w:pPr>
        <w:pStyle w:val="Akapitzlist"/>
        <w:numPr>
          <w:ilvl w:val="0"/>
          <w:numId w:val="7"/>
        </w:numPr>
        <w:spacing w:line="276" w:lineRule="auto"/>
        <w:jc w:val="both"/>
      </w:pPr>
      <w:r w:rsidRPr="002A78EC">
        <w:t>prawo dostępu do swoich danych oraz otrzymania ich kopii;</w:t>
      </w:r>
    </w:p>
    <w:p w:rsidR="00465568" w:rsidRPr="002A78EC" w:rsidRDefault="00465568" w:rsidP="002A78EC">
      <w:pPr>
        <w:pStyle w:val="Akapitzlist"/>
        <w:numPr>
          <w:ilvl w:val="0"/>
          <w:numId w:val="7"/>
        </w:numPr>
        <w:spacing w:line="276" w:lineRule="auto"/>
        <w:jc w:val="both"/>
      </w:pPr>
      <w:r w:rsidRPr="002A78EC">
        <w:t>prawo do sprostowania (poprawiania) swoich danych;</w:t>
      </w:r>
    </w:p>
    <w:p w:rsidR="00465568" w:rsidRPr="002A78EC" w:rsidRDefault="00465568" w:rsidP="002A78EC">
      <w:pPr>
        <w:pStyle w:val="Akapitzlist"/>
        <w:numPr>
          <w:ilvl w:val="0"/>
          <w:numId w:val="7"/>
        </w:numPr>
        <w:spacing w:line="276" w:lineRule="auto"/>
        <w:jc w:val="both"/>
      </w:pPr>
      <w:r w:rsidRPr="002A78EC">
        <w:t>prawo do usunięcia danych osobowych, w sytuacji, gdy prze</w:t>
      </w:r>
      <w:r w:rsidR="002810A5" w:rsidRPr="002A78EC">
        <w:t xml:space="preserve">twarzanie danych </w:t>
      </w:r>
      <w:r w:rsidR="002810A5" w:rsidRPr="002A78EC">
        <w:br/>
        <w:t xml:space="preserve">nie następuje </w:t>
      </w:r>
      <w:r w:rsidRPr="002A78EC">
        <w:t xml:space="preserve">w celu wywiązania się z obowiązku wynikającego z przepisu prawa </w:t>
      </w:r>
      <w:r w:rsidR="00FE4995" w:rsidRPr="002A78EC">
        <w:br/>
      </w:r>
      <w:r w:rsidRPr="002A78EC">
        <w:t xml:space="preserve">lub w ramach sprawowania władzy publicznej; </w:t>
      </w:r>
    </w:p>
    <w:p w:rsidR="00465568" w:rsidRPr="002A78EC" w:rsidRDefault="00465568" w:rsidP="002A78EC">
      <w:pPr>
        <w:pStyle w:val="Akapitzlist"/>
        <w:numPr>
          <w:ilvl w:val="0"/>
          <w:numId w:val="7"/>
        </w:numPr>
        <w:spacing w:line="276" w:lineRule="auto"/>
        <w:jc w:val="both"/>
      </w:pPr>
      <w:r w:rsidRPr="002A78EC">
        <w:t>prawo do ograniczenia przetwarzania danych;</w:t>
      </w:r>
    </w:p>
    <w:p w:rsidR="00465568" w:rsidRPr="002A78EC" w:rsidRDefault="00465568" w:rsidP="002A78EC">
      <w:pPr>
        <w:pStyle w:val="Akapitzlist"/>
        <w:numPr>
          <w:ilvl w:val="0"/>
          <w:numId w:val="7"/>
        </w:numPr>
        <w:spacing w:line="276" w:lineRule="auto"/>
        <w:jc w:val="both"/>
      </w:pPr>
      <w:r w:rsidRPr="002A78EC">
        <w:t xml:space="preserve">prawo do wniesienia skargi do Prezesa UODO (na adres Prezesa Urzędu Ochrony Danych Osobowych, ul. Stawki 2, 00 - 193 Warszawa) </w:t>
      </w:r>
    </w:p>
    <w:p w:rsidR="00465568" w:rsidRPr="002A78EC" w:rsidRDefault="00465568" w:rsidP="002A78EC">
      <w:pPr>
        <w:pStyle w:val="Akapitzlist"/>
        <w:numPr>
          <w:ilvl w:val="0"/>
          <w:numId w:val="5"/>
        </w:numPr>
        <w:spacing w:line="276" w:lineRule="auto"/>
        <w:jc w:val="both"/>
      </w:pPr>
      <w:r w:rsidRPr="002A78EC">
        <w:t xml:space="preserve">Informacja o wymogu podania danych. </w:t>
      </w:r>
    </w:p>
    <w:p w:rsidR="00465568" w:rsidRPr="002A78EC" w:rsidRDefault="00465568" w:rsidP="002A78EC">
      <w:pPr>
        <w:pStyle w:val="Akapitzlist"/>
        <w:spacing w:line="276" w:lineRule="auto"/>
        <w:jc w:val="both"/>
      </w:pPr>
      <w:r w:rsidRPr="002A78EC">
        <w:t xml:space="preserve">Podanie przez Państwa danych </w:t>
      </w:r>
      <w:r w:rsidR="002664AC" w:rsidRPr="002A78EC">
        <w:t>osobowych jest</w:t>
      </w:r>
      <w:r w:rsidRPr="002A78EC">
        <w:t xml:space="preserve"> obowiązkiem wynikającym z ustawy Prawo zamówień publicznych, związanym z udziałem w postępowaniu o udzielenie zamówienia publicznego; konsekwencje niepodania określonych danych wynikają</w:t>
      </w:r>
      <w:r w:rsidR="00222D81">
        <w:t xml:space="preserve"> </w:t>
      </w:r>
      <w:r w:rsidRPr="002A78EC">
        <w:t xml:space="preserve">z ustawy Prawo </w:t>
      </w:r>
      <w:r w:rsidR="002664AC" w:rsidRPr="002A78EC">
        <w:t>zamówień publicznych</w:t>
      </w:r>
      <w:r w:rsidRPr="002A78EC">
        <w:t>.</w:t>
      </w:r>
    </w:p>
    <w:p w:rsidR="000C4830" w:rsidRPr="000051A5" w:rsidRDefault="000D4E90" w:rsidP="000051A5">
      <w:pPr>
        <w:pStyle w:val="Akapitzlist"/>
        <w:numPr>
          <w:ilvl w:val="0"/>
          <w:numId w:val="5"/>
        </w:numPr>
        <w:spacing w:line="276" w:lineRule="auto"/>
        <w:jc w:val="both"/>
      </w:pPr>
      <w:r>
        <w:t xml:space="preserve">W </w:t>
      </w:r>
      <w:r w:rsidR="00465568" w:rsidRPr="002A78EC">
        <w:t>odniesieniu do Państwa danych osobowych decyzje nie będą podejmowane w sposób zautomatyzowany.</w:t>
      </w:r>
    </w:p>
    <w:p w:rsidR="00227546" w:rsidRPr="002A78EC" w:rsidRDefault="004A4C72" w:rsidP="002A78EC">
      <w:pPr>
        <w:pStyle w:val="Akapitzlist"/>
        <w:spacing w:line="276" w:lineRule="auto"/>
        <w:ind w:left="360"/>
        <w:jc w:val="both"/>
        <w:rPr>
          <w:b/>
        </w:rPr>
      </w:pPr>
      <w:r w:rsidRPr="002A78EC">
        <w:rPr>
          <w:b/>
        </w:rPr>
        <w:t>Do spraw nieuregulowanych w SWZ mają zastosowanie przepisy</w:t>
      </w:r>
      <w:r w:rsidR="00222D81">
        <w:rPr>
          <w:b/>
        </w:rPr>
        <w:t xml:space="preserve"> </w:t>
      </w:r>
      <w:r w:rsidRPr="002A78EC">
        <w:rPr>
          <w:b/>
        </w:rPr>
        <w:t xml:space="preserve">ustawy z 11 września 2019 r. – Prawo zamówień publicznych (Dz.U. </w:t>
      </w:r>
      <w:r w:rsidR="00865DAE" w:rsidRPr="002A78EC">
        <w:rPr>
          <w:b/>
        </w:rPr>
        <w:t>202</w:t>
      </w:r>
      <w:r w:rsidR="007A5FFC">
        <w:rPr>
          <w:b/>
        </w:rPr>
        <w:t>4</w:t>
      </w:r>
      <w:r w:rsidR="00865DAE" w:rsidRPr="002A78EC">
        <w:rPr>
          <w:b/>
        </w:rPr>
        <w:t xml:space="preserve"> r., poz. 1</w:t>
      </w:r>
      <w:r w:rsidR="007A5FFC">
        <w:rPr>
          <w:b/>
        </w:rPr>
        <w:t xml:space="preserve">320 </w:t>
      </w:r>
      <w:r w:rsidRPr="002A78EC">
        <w:rPr>
          <w:b/>
        </w:rPr>
        <w:t xml:space="preserve">ze zm.) </w:t>
      </w:r>
    </w:p>
    <w:p w:rsidR="006350FC" w:rsidRPr="002A78EC" w:rsidRDefault="006350FC" w:rsidP="002A78EC">
      <w:pPr>
        <w:pStyle w:val="Akapitzlist"/>
        <w:spacing w:line="276" w:lineRule="auto"/>
        <w:ind w:left="360"/>
        <w:jc w:val="both"/>
        <w:rPr>
          <w:b/>
        </w:rPr>
      </w:pPr>
    </w:p>
    <w:p w:rsidR="00B52391" w:rsidRDefault="007A0CE0" w:rsidP="002A78EC">
      <w:pPr>
        <w:pStyle w:val="Akapitzlist"/>
        <w:numPr>
          <w:ilvl w:val="0"/>
          <w:numId w:val="1"/>
        </w:numPr>
        <w:spacing w:line="276" w:lineRule="auto"/>
        <w:jc w:val="both"/>
        <w:rPr>
          <w:b/>
        </w:rPr>
      </w:pPr>
      <w:r w:rsidRPr="002A78EC">
        <w:rPr>
          <w:b/>
        </w:rPr>
        <w:t>WYMAGANIA STAWIANE WYKONAWCY</w:t>
      </w:r>
    </w:p>
    <w:p w:rsidR="004E1E99" w:rsidRPr="004E1E99" w:rsidRDefault="00F8464B" w:rsidP="00E5584C">
      <w:pPr>
        <w:pStyle w:val="Akapitzlist"/>
        <w:widowControl/>
        <w:numPr>
          <w:ilvl w:val="3"/>
          <w:numId w:val="13"/>
        </w:numPr>
        <w:spacing w:after="5" w:line="276" w:lineRule="auto"/>
        <w:ind w:left="284" w:right="2" w:hanging="284"/>
        <w:jc w:val="both"/>
      </w:pPr>
      <w:r>
        <w:t>Przedmiotem zamówienia jest</w:t>
      </w:r>
      <w:r w:rsidR="004E1E99">
        <w:t xml:space="preserve"> </w:t>
      </w:r>
      <w:r w:rsidR="00B4133A">
        <w:t xml:space="preserve">zakup i </w:t>
      </w:r>
      <w:r>
        <w:t>dostaw</w:t>
      </w:r>
      <w:r w:rsidR="00B4133A">
        <w:t>a wyposażenia z</w:t>
      </w:r>
      <w:r>
        <w:t xml:space="preserve"> montaż</w:t>
      </w:r>
      <w:r w:rsidR="00B4133A">
        <w:t>em</w:t>
      </w:r>
      <w:r>
        <w:t xml:space="preserve"> w</w:t>
      </w:r>
      <w:r w:rsidR="004E1E99">
        <w:t xml:space="preserve"> budynku</w:t>
      </w:r>
      <w:r w:rsidR="004E1E99" w:rsidRPr="004E1E99">
        <w:t xml:space="preserve">  – klub dziecięcy posiadający własną kuchnie celem przygotowywania posiłków dla 30 dzieci. </w:t>
      </w:r>
    </w:p>
    <w:p w:rsidR="004E1E99" w:rsidRPr="004E1E99" w:rsidRDefault="004E1E99" w:rsidP="004E1E99">
      <w:pPr>
        <w:widowControl/>
        <w:spacing w:after="5" w:line="276" w:lineRule="auto"/>
        <w:ind w:right="2"/>
        <w:jc w:val="both"/>
      </w:pPr>
      <w:r w:rsidRPr="004E1E99">
        <w:t> </w:t>
      </w:r>
    </w:p>
    <w:p w:rsidR="004E1E99" w:rsidRPr="004E1E99" w:rsidRDefault="004E1E99" w:rsidP="004E1E99">
      <w:pPr>
        <w:widowControl/>
        <w:spacing w:after="5" w:line="276" w:lineRule="auto"/>
        <w:ind w:right="2"/>
        <w:jc w:val="both"/>
      </w:pPr>
      <w:r w:rsidRPr="004E1E99">
        <w:t>W budynku klubu dziecięcego na parterze projektuje się wyposażenie następujących pomieszczeń zwi</w:t>
      </w:r>
      <w:r w:rsidR="00750E5E">
        <w:t>ązanych z działalnością żłobka:</w:t>
      </w:r>
      <w:r w:rsidRPr="004E1E99">
        <w:t xml:space="preserve"> 2 sale zajęć, gabinet dyrektora, szatnia, łazienka przystosowana dl</w:t>
      </w:r>
      <w:r w:rsidR="00750E5E">
        <w:t xml:space="preserve">a dzieci, pomieszczenie kuchni </w:t>
      </w:r>
      <w:r w:rsidRPr="004E1E99">
        <w:t xml:space="preserve">w której przyjmuje się gotowe posiłki do podania dzieciom, pomieszczenie socjalne i pomieszczenie porządkowe. </w:t>
      </w:r>
    </w:p>
    <w:p w:rsidR="004E1E99" w:rsidRPr="004E1E99" w:rsidRDefault="004E1E99" w:rsidP="004E1E99">
      <w:pPr>
        <w:widowControl/>
        <w:spacing w:after="5" w:line="276" w:lineRule="auto"/>
        <w:ind w:right="2"/>
        <w:jc w:val="both"/>
      </w:pPr>
      <w:r w:rsidRPr="004E1E99">
        <w:t>W pomieszczeniu zajęć przewidziano miejsce dla dwóch grup po 15 dzieci.</w:t>
      </w:r>
    </w:p>
    <w:p w:rsidR="004E1E99" w:rsidRPr="004E1E99" w:rsidRDefault="004E1E99" w:rsidP="004E1E99">
      <w:pPr>
        <w:widowControl/>
        <w:spacing w:after="5" w:line="276" w:lineRule="auto"/>
        <w:ind w:right="2"/>
        <w:jc w:val="both"/>
      </w:pPr>
      <w:r w:rsidRPr="004E1E99">
        <w:t xml:space="preserve">W pomieszczeniu łazienki dla dzieci znajdują się dwie umywalki zamontowane na wysokości dostosowanej do grupy wiekowej dzieci, brodzik dla dzieci, toaleta, przewijak oraz komora do mycia nocników oraz szafka do przechowywania nocników. </w:t>
      </w:r>
    </w:p>
    <w:p w:rsidR="004E1E99" w:rsidRPr="004E1E99" w:rsidRDefault="004E1E99" w:rsidP="004E1E99">
      <w:pPr>
        <w:widowControl/>
        <w:spacing w:after="5" w:line="276" w:lineRule="auto"/>
        <w:ind w:right="2"/>
        <w:jc w:val="both"/>
      </w:pPr>
      <w:r w:rsidRPr="004E1E99">
        <w:t>Gabinet dyrektora – pomieszczenia biurowe służące działalności klubu dziecięcego.</w:t>
      </w:r>
    </w:p>
    <w:p w:rsidR="004E1E99" w:rsidRPr="004E1E99" w:rsidRDefault="004E1E99" w:rsidP="004E1E99">
      <w:pPr>
        <w:widowControl/>
        <w:spacing w:after="5" w:line="276" w:lineRule="auto"/>
        <w:ind w:right="2"/>
        <w:jc w:val="both"/>
      </w:pPr>
      <w:r w:rsidRPr="004E1E99">
        <w:t xml:space="preserve">Pomieszczenia towarzyszące to szatnia dla dzieci oraz toaleta dla personelu i dla osób niepełnosprawnych. </w:t>
      </w:r>
    </w:p>
    <w:p w:rsidR="004E1E99" w:rsidRPr="004E1E99" w:rsidRDefault="004E1E99" w:rsidP="004E1E99">
      <w:pPr>
        <w:widowControl/>
        <w:spacing w:after="5" w:line="276" w:lineRule="auto"/>
        <w:ind w:right="2"/>
        <w:jc w:val="both"/>
      </w:pPr>
      <w:r w:rsidRPr="004E1E99">
        <w:t>Pomieszczenia pozostałe to pomieszczenie socjalne dla pracowników i porządkowe (umywalnia).</w:t>
      </w:r>
    </w:p>
    <w:p w:rsidR="00942F00" w:rsidRPr="000E478C" w:rsidRDefault="00942F00" w:rsidP="00942F00">
      <w:pPr>
        <w:widowControl/>
        <w:spacing w:after="5" w:line="276" w:lineRule="auto"/>
        <w:ind w:right="2"/>
        <w:jc w:val="both"/>
      </w:pPr>
    </w:p>
    <w:p w:rsidR="007F0099" w:rsidRPr="00197507" w:rsidRDefault="00197507" w:rsidP="007F0099">
      <w:pPr>
        <w:widowControl/>
        <w:spacing w:after="5" w:line="276" w:lineRule="auto"/>
        <w:ind w:right="2"/>
        <w:jc w:val="both"/>
      </w:pPr>
      <w:r w:rsidRPr="00197507">
        <w:t xml:space="preserve">Szczegółowy spis wyposażenia </w:t>
      </w:r>
      <w:r>
        <w:t>stanow</w:t>
      </w:r>
      <w:r w:rsidR="000E478C">
        <w:t xml:space="preserve">ą </w:t>
      </w:r>
      <w:r>
        <w:t xml:space="preserve"> - </w:t>
      </w:r>
      <w:r w:rsidR="00750E5E">
        <w:rPr>
          <w:b/>
        </w:rPr>
        <w:t>Załącznik</w:t>
      </w:r>
      <w:r w:rsidR="000E478C">
        <w:rPr>
          <w:b/>
        </w:rPr>
        <w:t xml:space="preserve"> </w:t>
      </w:r>
      <w:r w:rsidR="004E1E99">
        <w:rPr>
          <w:b/>
        </w:rPr>
        <w:t xml:space="preserve">nr </w:t>
      </w:r>
      <w:r w:rsidR="00767113">
        <w:rPr>
          <w:b/>
        </w:rPr>
        <w:t>7</w:t>
      </w:r>
      <w:r w:rsidR="000E478C">
        <w:rPr>
          <w:b/>
        </w:rPr>
        <w:t xml:space="preserve"> </w:t>
      </w:r>
      <w:r w:rsidRPr="00197507">
        <w:rPr>
          <w:b/>
        </w:rPr>
        <w:t>do SWZ</w:t>
      </w:r>
      <w:r w:rsidRPr="00197507">
        <w:t>.</w:t>
      </w:r>
    </w:p>
    <w:p w:rsidR="00197507" w:rsidRPr="00197507" w:rsidRDefault="00197507" w:rsidP="00197507">
      <w:pPr>
        <w:spacing w:line="276" w:lineRule="auto"/>
        <w:jc w:val="both"/>
      </w:pPr>
      <w:r w:rsidRPr="00197507">
        <w:t xml:space="preserve">Zamawiający wymaga udzielenia </w:t>
      </w:r>
      <w:r w:rsidRPr="00197507">
        <w:rPr>
          <w:b/>
        </w:rPr>
        <w:t xml:space="preserve">minimum </w:t>
      </w:r>
      <w:r w:rsidR="00424CDC">
        <w:rPr>
          <w:b/>
        </w:rPr>
        <w:t>24 miesięcznego</w:t>
      </w:r>
      <w:r w:rsidRPr="00197507">
        <w:rPr>
          <w:b/>
        </w:rPr>
        <w:t xml:space="preserve"> okresu gwarancji </w:t>
      </w:r>
      <w:r w:rsidRPr="00197507">
        <w:t xml:space="preserve">na przedmiot zamówienia liczony od dnia podpisania protokołu odbioru końcowego robót budowlanych bez uwag (Uwaga: okres gwarancji jest jednym z kryteriów oceny ofert). </w:t>
      </w:r>
    </w:p>
    <w:p w:rsidR="00F8464B" w:rsidRDefault="00F8464B" w:rsidP="00197507">
      <w:pPr>
        <w:spacing w:line="276" w:lineRule="auto"/>
        <w:jc w:val="both"/>
        <w:rPr>
          <w:b/>
        </w:rPr>
      </w:pPr>
      <w:r>
        <w:rPr>
          <w:b/>
        </w:rPr>
        <w:t>UWAGA:</w:t>
      </w:r>
    </w:p>
    <w:p w:rsidR="00197507" w:rsidRPr="00F8464B" w:rsidRDefault="004E1E99" w:rsidP="00197507">
      <w:pPr>
        <w:spacing w:line="276" w:lineRule="auto"/>
        <w:jc w:val="both"/>
        <w:rPr>
          <w:b/>
        </w:rPr>
      </w:pPr>
      <w:r w:rsidRPr="00F8464B">
        <w:rPr>
          <w:b/>
        </w:rPr>
        <w:t>Wyposażenie wyszczególnione w zestawieniach należy dostarczać</w:t>
      </w:r>
      <w:r w:rsidR="00F8464B" w:rsidRPr="00F8464B">
        <w:rPr>
          <w:b/>
        </w:rPr>
        <w:t xml:space="preserve"> </w:t>
      </w:r>
      <w:r w:rsidR="00F8464B">
        <w:rPr>
          <w:b/>
        </w:rPr>
        <w:t xml:space="preserve">i zamontować </w:t>
      </w:r>
      <w:r w:rsidR="00F8464B" w:rsidRPr="00F8464B">
        <w:rPr>
          <w:b/>
        </w:rPr>
        <w:t>po uzgodnieniu terminu z zamawiającym sukcesywnie do wykonanych prac budowlanych</w:t>
      </w:r>
      <w:r w:rsidR="00F8464B">
        <w:rPr>
          <w:b/>
        </w:rPr>
        <w:t>.</w:t>
      </w:r>
    </w:p>
    <w:p w:rsidR="00197507" w:rsidRPr="002A78EC" w:rsidRDefault="00197507" w:rsidP="00197507">
      <w:pPr>
        <w:spacing w:line="276" w:lineRule="auto"/>
        <w:jc w:val="both"/>
      </w:pPr>
      <w:r w:rsidRPr="002A78EC">
        <w:t>Kody CPV:</w:t>
      </w:r>
    </w:p>
    <w:p w:rsidR="00197507" w:rsidRDefault="00197507" w:rsidP="007F0099">
      <w:pPr>
        <w:widowControl/>
        <w:spacing w:after="5" w:line="276" w:lineRule="auto"/>
        <w:ind w:right="2"/>
        <w:jc w:val="both"/>
      </w:pPr>
      <w:r>
        <w:rPr>
          <w:color w:val="ED7D31" w:themeColor="accent2"/>
        </w:rPr>
        <w:tab/>
      </w:r>
      <w:r>
        <w:rPr>
          <w:color w:val="ED7D31" w:themeColor="accent2"/>
        </w:rPr>
        <w:tab/>
      </w:r>
      <w:r w:rsidRPr="00197507">
        <w:t>39290000 – 1 Wyposażenie różne</w:t>
      </w:r>
    </w:p>
    <w:p w:rsidR="00222D81" w:rsidRPr="00222D81" w:rsidRDefault="00222D81" w:rsidP="007F0099">
      <w:pPr>
        <w:widowControl/>
        <w:spacing w:after="5" w:line="276" w:lineRule="auto"/>
        <w:ind w:right="2"/>
        <w:jc w:val="both"/>
        <w:rPr>
          <w:b/>
        </w:rPr>
      </w:pPr>
    </w:p>
    <w:p w:rsidR="00750E5E" w:rsidRPr="00EA0B78" w:rsidRDefault="00750E5E" w:rsidP="00750E5E">
      <w:pPr>
        <w:pStyle w:val="Akapitzlist"/>
        <w:spacing w:line="276" w:lineRule="auto"/>
        <w:ind w:left="360"/>
        <w:jc w:val="both"/>
      </w:pPr>
      <w:r w:rsidRPr="00EA0B78">
        <w:t>2.</w:t>
      </w:r>
      <w:r w:rsidRPr="002A78EC">
        <w:rPr>
          <w:color w:val="C45911" w:themeColor="accent2" w:themeShade="BF"/>
        </w:rPr>
        <w:tab/>
      </w:r>
      <w:r w:rsidRPr="00EA0B78">
        <w:t xml:space="preserve">Ponadto, Wykonawca zobowiązany jest zrealizować zamówienie także na zasadach i warunkach opisanych we wzorze umowy stanowiącym  - </w:t>
      </w:r>
      <w:r w:rsidR="00767113">
        <w:rPr>
          <w:b/>
        </w:rPr>
        <w:t>Załącznik nr 6</w:t>
      </w:r>
      <w:r w:rsidRPr="00EA0B78">
        <w:rPr>
          <w:b/>
        </w:rPr>
        <w:t xml:space="preserve"> do SWZ</w:t>
      </w:r>
      <w:r w:rsidRPr="00EA0B78">
        <w:t>.</w:t>
      </w:r>
    </w:p>
    <w:p w:rsidR="00750E5E" w:rsidRPr="002A78EC" w:rsidRDefault="00750E5E" w:rsidP="00750E5E">
      <w:pPr>
        <w:pStyle w:val="Akapitzlist"/>
        <w:spacing w:line="276" w:lineRule="auto"/>
        <w:ind w:left="360"/>
        <w:jc w:val="both"/>
      </w:pPr>
      <w:r w:rsidRPr="002A78EC">
        <w:t>3.</w:t>
      </w:r>
      <w:r w:rsidRPr="002A78EC">
        <w:tab/>
        <w:t>W przypadku, gdy Zamawiający opisując przedmiot zamówienia odniósł się do norm, europejskich ocen technicznych, aprobat, specyfikacji technicznych i systemów referencji technicznych, Zamawiający dopuszcza także rozwiązania równoważne opisywanym.</w:t>
      </w:r>
    </w:p>
    <w:p w:rsidR="00750E5E" w:rsidRDefault="00750E5E" w:rsidP="00C32240">
      <w:pPr>
        <w:widowControl/>
        <w:spacing w:after="5" w:line="276" w:lineRule="auto"/>
        <w:ind w:right="2"/>
        <w:jc w:val="both"/>
        <w:rPr>
          <w:rFonts w:eastAsia="Calibri"/>
          <w:lang w:eastAsia="en-US"/>
        </w:rPr>
      </w:pPr>
    </w:p>
    <w:p w:rsidR="0012277E" w:rsidRPr="002A78EC" w:rsidRDefault="0012277E" w:rsidP="002A78EC">
      <w:pPr>
        <w:shd w:val="clear" w:color="auto" w:fill="FFFFFF"/>
        <w:tabs>
          <w:tab w:val="left" w:pos="284"/>
        </w:tabs>
        <w:spacing w:after="120" w:line="276" w:lineRule="auto"/>
        <w:ind w:left="709" w:right="198"/>
        <w:jc w:val="both"/>
        <w:rPr>
          <w:rFonts w:eastAsia="Calibri"/>
        </w:rPr>
      </w:pPr>
    </w:p>
    <w:p w:rsidR="0012277E" w:rsidRPr="002A78EC" w:rsidRDefault="0012277E" w:rsidP="002A78EC">
      <w:pPr>
        <w:widowControl/>
        <w:numPr>
          <w:ilvl w:val="0"/>
          <w:numId w:val="18"/>
        </w:numPr>
        <w:autoSpaceDE/>
        <w:autoSpaceDN/>
        <w:adjustRightInd/>
        <w:spacing w:after="160" w:line="276" w:lineRule="auto"/>
        <w:jc w:val="both"/>
        <w:rPr>
          <w:b/>
        </w:rPr>
      </w:pPr>
      <w:r w:rsidRPr="002A78EC">
        <w:rPr>
          <w:b/>
        </w:rPr>
        <w:t>Informacja o przedmiotowych środkach dowodowych</w:t>
      </w:r>
    </w:p>
    <w:p w:rsidR="0012277E" w:rsidRPr="002A78EC" w:rsidRDefault="0012277E" w:rsidP="002A78EC">
      <w:pPr>
        <w:spacing w:line="276" w:lineRule="auto"/>
        <w:ind w:left="360"/>
        <w:jc w:val="both"/>
        <w:rPr>
          <w:iCs/>
        </w:rPr>
      </w:pPr>
      <w:r w:rsidRPr="002A78EC">
        <w:rPr>
          <w:iCs/>
        </w:rPr>
        <w:t>Zamawiający nie przewiduje obowiązku złożenia przez Wykonawców przedmiotowych środków dowodowych</w:t>
      </w:r>
    </w:p>
    <w:p w:rsidR="0012277E" w:rsidRPr="002A78EC" w:rsidRDefault="0012277E" w:rsidP="002A78EC">
      <w:pPr>
        <w:spacing w:line="276" w:lineRule="auto"/>
        <w:ind w:left="360"/>
        <w:jc w:val="both"/>
        <w:rPr>
          <w:iCs/>
        </w:rPr>
      </w:pPr>
    </w:p>
    <w:p w:rsidR="0012277E" w:rsidRPr="002A78EC" w:rsidRDefault="0012277E" w:rsidP="002A78EC">
      <w:pPr>
        <w:widowControl/>
        <w:numPr>
          <w:ilvl w:val="0"/>
          <w:numId w:val="18"/>
        </w:numPr>
        <w:autoSpaceDE/>
        <w:autoSpaceDN/>
        <w:adjustRightInd/>
        <w:spacing w:after="160" w:line="276" w:lineRule="auto"/>
        <w:jc w:val="both"/>
        <w:rPr>
          <w:b/>
        </w:rPr>
      </w:pPr>
      <w:r w:rsidRPr="002A78EC">
        <w:rPr>
          <w:b/>
        </w:rPr>
        <w:t xml:space="preserve">Termin wykonania zamówienia </w:t>
      </w:r>
    </w:p>
    <w:p w:rsidR="00750E5E" w:rsidRDefault="0012277E" w:rsidP="00750E5E">
      <w:pPr>
        <w:spacing w:line="276" w:lineRule="auto"/>
        <w:ind w:left="284"/>
        <w:jc w:val="both"/>
        <w:rPr>
          <w:b/>
        </w:rPr>
      </w:pPr>
      <w:r w:rsidRPr="002A78EC">
        <w:t>Zamawiający wymaga, aby zamówienie zostało wykonane w ter</w:t>
      </w:r>
      <w:r w:rsidR="00D015C7">
        <w:t>minie od dnia zawarcia umowy do:</w:t>
      </w:r>
      <w:r w:rsidR="00750E5E">
        <w:t xml:space="preserve"> </w:t>
      </w:r>
      <w:r w:rsidR="004E1E99">
        <w:rPr>
          <w:b/>
        </w:rPr>
        <w:t xml:space="preserve"> </w:t>
      </w:r>
    </w:p>
    <w:p w:rsidR="0012277E" w:rsidRDefault="004E1E99" w:rsidP="00750E5E">
      <w:pPr>
        <w:spacing w:line="276" w:lineRule="auto"/>
        <w:ind w:left="284"/>
        <w:jc w:val="both"/>
      </w:pPr>
      <w:r>
        <w:rPr>
          <w:b/>
        </w:rPr>
        <w:t>30 czerwca 2026 roku</w:t>
      </w:r>
    </w:p>
    <w:p w:rsidR="00750E5E" w:rsidRPr="002A78EC" w:rsidRDefault="00750E5E" w:rsidP="00750E5E">
      <w:pPr>
        <w:spacing w:line="276" w:lineRule="auto"/>
        <w:ind w:left="284"/>
        <w:jc w:val="both"/>
      </w:pPr>
    </w:p>
    <w:p w:rsidR="0017152E" w:rsidRPr="00DD29D0" w:rsidRDefault="00157860" w:rsidP="00750E5E">
      <w:pPr>
        <w:widowControl/>
        <w:autoSpaceDE/>
        <w:autoSpaceDN/>
        <w:adjustRightInd/>
        <w:spacing w:line="276" w:lineRule="auto"/>
        <w:ind w:left="428" w:right="65" w:hanging="428"/>
        <w:jc w:val="both"/>
        <w:rPr>
          <w:color w:val="000000"/>
        </w:rPr>
      </w:pPr>
      <w:r>
        <w:rPr>
          <w:rFonts w:eastAsia="Calibri"/>
          <w:b/>
          <w:lang w:eastAsia="en-US"/>
        </w:rPr>
        <w:t xml:space="preserve">6. </w:t>
      </w:r>
      <w:r w:rsidR="0017152E" w:rsidRPr="002A78EC">
        <w:rPr>
          <w:rFonts w:eastAsia="Calibri"/>
          <w:b/>
          <w:lang w:eastAsia="en-US"/>
        </w:rPr>
        <w:t>Informacja o warunkach udziału w postępowaniu o udzielenie zamówienia</w:t>
      </w:r>
      <w:r w:rsidR="00F8464B">
        <w:rPr>
          <w:rFonts w:eastAsia="Calibri"/>
          <w:b/>
          <w:lang w:eastAsia="en-US"/>
        </w:rPr>
        <w:t xml:space="preserve"> – </w:t>
      </w:r>
      <w:r w:rsidR="00750E5E">
        <w:rPr>
          <w:rFonts w:eastAsia="Calibri"/>
          <w:b/>
          <w:lang w:eastAsia="en-US"/>
        </w:rPr>
        <w:t>nie dotyczy</w:t>
      </w:r>
      <w:r w:rsidR="00F8464B">
        <w:rPr>
          <w:rFonts w:eastAsia="Calibri"/>
          <w:b/>
          <w:lang w:eastAsia="en-US"/>
        </w:rPr>
        <w:t xml:space="preserve"> </w:t>
      </w:r>
    </w:p>
    <w:p w:rsidR="0017152E" w:rsidRPr="002A78EC" w:rsidRDefault="0017152E" w:rsidP="002A78EC">
      <w:pPr>
        <w:widowControl/>
        <w:spacing w:line="276" w:lineRule="auto"/>
        <w:ind w:left="720" w:right="50"/>
        <w:jc w:val="both"/>
        <w:rPr>
          <w:rFonts w:eastAsia="Verdana"/>
          <w:color w:val="000000"/>
          <w:u w:val="single"/>
          <w:shd w:val="clear" w:color="auto" w:fill="FFFFFF"/>
          <w:lang w:bidi="pl-PL"/>
        </w:rPr>
      </w:pPr>
    </w:p>
    <w:p w:rsidR="0017152E" w:rsidRPr="002A78EC" w:rsidRDefault="0017152E" w:rsidP="000D4E90">
      <w:pPr>
        <w:widowControl/>
        <w:autoSpaceDE/>
        <w:autoSpaceDN/>
        <w:adjustRightInd/>
        <w:spacing w:line="276" w:lineRule="auto"/>
        <w:ind w:right="65"/>
        <w:jc w:val="both"/>
        <w:rPr>
          <w:rFonts w:eastAsia="Calibri"/>
          <w:color w:val="FF0000"/>
        </w:rPr>
      </w:pPr>
    </w:p>
    <w:p w:rsidR="0017152E" w:rsidRPr="00157860" w:rsidRDefault="00157860" w:rsidP="00157860">
      <w:pPr>
        <w:widowControl/>
        <w:autoSpaceDE/>
        <w:autoSpaceDN/>
        <w:adjustRightInd/>
        <w:spacing w:after="160" w:line="276" w:lineRule="auto"/>
        <w:jc w:val="both"/>
        <w:rPr>
          <w:rFonts w:eastAsia="Calibri"/>
          <w:b/>
          <w:lang w:eastAsia="en-US"/>
        </w:rPr>
      </w:pPr>
      <w:r>
        <w:rPr>
          <w:rFonts w:eastAsia="Calibri"/>
          <w:b/>
          <w:lang w:eastAsia="en-US"/>
        </w:rPr>
        <w:t>7.</w:t>
      </w:r>
      <w:r w:rsidR="0017152E" w:rsidRPr="00157860">
        <w:rPr>
          <w:rFonts w:eastAsia="Calibri"/>
          <w:b/>
          <w:lang w:eastAsia="en-US"/>
        </w:rPr>
        <w:t>Podstawy wykluczenia</w:t>
      </w:r>
    </w:p>
    <w:p w:rsidR="0017152E" w:rsidRPr="002A78EC" w:rsidRDefault="0017152E" w:rsidP="002A78EC">
      <w:pPr>
        <w:widowControl/>
        <w:autoSpaceDE/>
        <w:autoSpaceDN/>
        <w:adjustRightInd/>
        <w:spacing w:after="160" w:line="276" w:lineRule="auto"/>
        <w:jc w:val="both"/>
        <w:rPr>
          <w:rFonts w:eastAsia="Calibri"/>
          <w:lang w:eastAsia="en-US"/>
        </w:rPr>
      </w:pPr>
      <w:r w:rsidRPr="002A78EC">
        <w:rPr>
          <w:rFonts w:eastAsia="Calibri"/>
          <w:lang w:eastAsia="en-US"/>
        </w:rPr>
        <w:t xml:space="preserve">Zamawiający </w:t>
      </w:r>
      <w:r w:rsidRPr="002A78EC">
        <w:rPr>
          <w:rFonts w:eastAsia="Calibri"/>
          <w:b/>
          <w:lang w:eastAsia="en-US"/>
        </w:rPr>
        <w:t>wykluczy</w:t>
      </w:r>
      <w:r w:rsidRPr="002A78EC">
        <w:rPr>
          <w:rFonts w:eastAsia="Calibri"/>
          <w:lang w:eastAsia="en-US"/>
        </w:rPr>
        <w:t xml:space="preserve"> z postępowania wykonawcę, wobec którego zachodzą podstawy wykluczenia, o których mowa w art. 108 ust. 1 ustawy Pzp i </w:t>
      </w:r>
      <w:r w:rsidRPr="002A78EC">
        <w:rPr>
          <w:rFonts w:eastAsia="Arial Unicode MS"/>
          <w:color w:val="000000"/>
          <w:lang w:bidi="pl-PL"/>
        </w:rPr>
        <w:t xml:space="preserve">art. 109 ust. 1 pkt. 1,4 </w:t>
      </w:r>
      <w:r w:rsidRPr="002A78EC">
        <w:rPr>
          <w:rFonts w:eastAsia="Calibri"/>
          <w:lang w:eastAsia="en-US"/>
        </w:rPr>
        <w:t>a mianowicie:</w:t>
      </w:r>
    </w:p>
    <w:p w:rsidR="0017152E" w:rsidRPr="002A78EC" w:rsidRDefault="0017152E" w:rsidP="002A78EC">
      <w:pPr>
        <w:widowControl/>
        <w:autoSpaceDE/>
        <w:autoSpaceDN/>
        <w:adjustRightInd/>
        <w:spacing w:after="160" w:line="276" w:lineRule="auto"/>
        <w:ind w:left="720"/>
        <w:jc w:val="both"/>
        <w:rPr>
          <w:rFonts w:eastAsia="Calibri"/>
          <w:b/>
          <w:lang w:eastAsia="en-US"/>
        </w:rPr>
      </w:pPr>
      <w:r w:rsidRPr="002A78EC">
        <w:rPr>
          <w:rFonts w:eastAsia="Calibri"/>
          <w:lang w:eastAsia="en-US"/>
        </w:rPr>
        <w:t xml:space="preserve">1. w art. 108 ust. 1 </w:t>
      </w:r>
    </w:p>
    <w:p w:rsidR="0017152E" w:rsidRPr="002A78EC" w:rsidRDefault="0017152E" w:rsidP="002A78EC">
      <w:pPr>
        <w:widowControl/>
        <w:autoSpaceDE/>
        <w:autoSpaceDN/>
        <w:adjustRightInd/>
        <w:spacing w:after="160" w:line="276" w:lineRule="auto"/>
        <w:ind w:left="284" w:hanging="284"/>
        <w:jc w:val="both"/>
        <w:rPr>
          <w:rFonts w:eastAsia="Calibri"/>
          <w:lang w:eastAsia="en-US"/>
        </w:rPr>
      </w:pPr>
      <w:r w:rsidRPr="002A78EC">
        <w:rPr>
          <w:rFonts w:eastAsia="Calibri"/>
          <w:lang w:eastAsia="en-US"/>
        </w:rPr>
        <w:t xml:space="preserve">1)  </w:t>
      </w:r>
      <w:r w:rsidRPr="002A78EC">
        <w:t>będącego osobą fizyczną, którego prawomocnie skazano za przestępstwo:</w:t>
      </w:r>
    </w:p>
    <w:p w:rsidR="0017152E" w:rsidRPr="002A78EC" w:rsidRDefault="0017152E" w:rsidP="002A78EC">
      <w:pPr>
        <w:widowControl/>
        <w:autoSpaceDE/>
        <w:autoSpaceDN/>
        <w:adjustRightInd/>
        <w:spacing w:line="276" w:lineRule="auto"/>
        <w:ind w:left="567" w:hanging="283"/>
        <w:jc w:val="both"/>
      </w:pPr>
      <w:r w:rsidRPr="002A78EC">
        <w:t>a) udziału w zorganizowanej grupie przestępczej albo związku mającym na celu popełnienie przestępstwa lub przestępstwa skarbowego, o którym mowa w art. 258 Kodeksu karnego,</w:t>
      </w:r>
    </w:p>
    <w:p w:rsidR="0017152E" w:rsidRPr="002A78EC" w:rsidRDefault="0017152E" w:rsidP="002A78EC">
      <w:pPr>
        <w:widowControl/>
        <w:autoSpaceDE/>
        <w:autoSpaceDN/>
        <w:adjustRightInd/>
        <w:spacing w:line="276" w:lineRule="auto"/>
        <w:ind w:left="567" w:hanging="283"/>
        <w:jc w:val="both"/>
      </w:pPr>
      <w:r w:rsidRPr="002A78EC">
        <w:t>b) handlu ludźmi, o którym mowa w art. 189a Kodeksu karnego,</w:t>
      </w:r>
    </w:p>
    <w:p w:rsidR="0017152E" w:rsidRPr="002A78EC" w:rsidRDefault="0017152E" w:rsidP="002A78EC">
      <w:pPr>
        <w:widowControl/>
        <w:autoSpaceDE/>
        <w:autoSpaceDN/>
        <w:adjustRightInd/>
        <w:spacing w:line="276" w:lineRule="auto"/>
        <w:ind w:left="567" w:hanging="283"/>
        <w:jc w:val="both"/>
      </w:pPr>
      <w:r w:rsidRPr="002A78EC">
        <w:t>c) o którym mowa w art. 228–230a, art. 250a Kodeksu karnego lub w art. 46 lub art. 48 ustawy z dnia 25 czerwca 2010 r. o sporcie,</w:t>
      </w:r>
    </w:p>
    <w:p w:rsidR="0017152E" w:rsidRPr="002A78EC" w:rsidRDefault="0017152E" w:rsidP="002A78EC">
      <w:pPr>
        <w:widowControl/>
        <w:autoSpaceDE/>
        <w:autoSpaceDN/>
        <w:adjustRightInd/>
        <w:spacing w:line="276" w:lineRule="auto"/>
        <w:ind w:left="567" w:hanging="283"/>
        <w:jc w:val="both"/>
      </w:pPr>
      <w:r w:rsidRPr="002A78EC">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17152E" w:rsidRPr="002A78EC" w:rsidRDefault="0017152E" w:rsidP="002A78EC">
      <w:pPr>
        <w:widowControl/>
        <w:autoSpaceDE/>
        <w:autoSpaceDN/>
        <w:adjustRightInd/>
        <w:spacing w:line="276" w:lineRule="auto"/>
        <w:ind w:left="567" w:hanging="283"/>
        <w:jc w:val="both"/>
      </w:pPr>
      <w:r w:rsidRPr="002A78EC">
        <w:t>e) o charakterze terrorystycznym, o którym mowa w art. 115 § 20 Kodeksu karnego, lub mające na celu popełnienie tego przestępstwa,</w:t>
      </w:r>
    </w:p>
    <w:p w:rsidR="0017152E" w:rsidRPr="002A78EC" w:rsidRDefault="0017152E" w:rsidP="002A78EC">
      <w:pPr>
        <w:widowControl/>
        <w:autoSpaceDE/>
        <w:autoSpaceDN/>
        <w:adjustRightInd/>
        <w:spacing w:line="276" w:lineRule="auto"/>
        <w:ind w:left="567" w:hanging="283"/>
        <w:jc w:val="both"/>
      </w:pPr>
      <w:r w:rsidRPr="002A78EC">
        <w:t>f) pracy małoletnich cudzoziemców, o którym mowa w art. 9 ust. 2 ustawy z dnia 15 czerwca 2012 r. o skutkach powierzania wykonywania pracy cudzoziemcom przebywającym wbrew przepisom na terytorium Rzeczypospolitej Polskiej (Dz. U. poz. 769),</w:t>
      </w:r>
    </w:p>
    <w:p w:rsidR="0017152E" w:rsidRPr="002A78EC" w:rsidRDefault="0017152E" w:rsidP="002A78EC">
      <w:pPr>
        <w:widowControl/>
        <w:autoSpaceDE/>
        <w:autoSpaceDN/>
        <w:adjustRightInd/>
        <w:spacing w:line="276" w:lineRule="auto"/>
        <w:ind w:left="567" w:hanging="283"/>
        <w:jc w:val="both"/>
      </w:pPr>
      <w:r w:rsidRPr="002A78EC">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17152E" w:rsidRPr="002A78EC" w:rsidRDefault="0017152E" w:rsidP="002A78EC">
      <w:pPr>
        <w:widowControl/>
        <w:autoSpaceDE/>
        <w:autoSpaceDN/>
        <w:adjustRightInd/>
        <w:spacing w:line="276" w:lineRule="auto"/>
        <w:ind w:left="567" w:hanging="283"/>
        <w:jc w:val="both"/>
      </w:pPr>
      <w:r w:rsidRPr="002A78EC">
        <w:t>h) o którym mowa w art. 9 ust. 1 i 3 lub art. 10 ustawy z dnia 15 czerwca 2012 r. o skutkach powierzania wykonywania pracy cudzoziemcom przebywającym wbrew przepisom na terytorium Rzeczypospolitej Polskiej</w:t>
      </w:r>
    </w:p>
    <w:p w:rsidR="0017152E" w:rsidRPr="002A78EC" w:rsidRDefault="0017152E" w:rsidP="002A78EC">
      <w:pPr>
        <w:widowControl/>
        <w:autoSpaceDE/>
        <w:autoSpaceDN/>
        <w:adjustRightInd/>
        <w:spacing w:before="100" w:beforeAutospacing="1" w:after="100" w:afterAutospacing="1" w:line="276" w:lineRule="auto"/>
        <w:jc w:val="both"/>
      </w:pPr>
      <w:r w:rsidRPr="002A78EC">
        <w:t>– lub za odpowiedni czyn zabroniony określony w przepisach prawa obcego;</w:t>
      </w:r>
    </w:p>
    <w:p w:rsidR="0017152E" w:rsidRPr="002A78EC" w:rsidRDefault="0017152E" w:rsidP="007676CF">
      <w:pPr>
        <w:widowControl/>
        <w:autoSpaceDE/>
        <w:autoSpaceDN/>
        <w:adjustRightInd/>
        <w:spacing w:before="100" w:beforeAutospacing="1" w:after="100" w:afterAutospacing="1" w:line="276" w:lineRule="auto"/>
        <w:ind w:left="426" w:hanging="426"/>
        <w:jc w:val="both"/>
      </w:pPr>
      <w:r w:rsidRPr="002A78EC">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17152E" w:rsidRPr="002A78EC" w:rsidRDefault="0017152E" w:rsidP="002A78EC">
      <w:pPr>
        <w:widowControl/>
        <w:autoSpaceDE/>
        <w:autoSpaceDN/>
        <w:adjustRightInd/>
        <w:spacing w:before="100" w:beforeAutospacing="1" w:after="100" w:afterAutospacing="1" w:line="276" w:lineRule="auto"/>
        <w:ind w:left="426" w:hanging="426"/>
        <w:jc w:val="both"/>
      </w:pPr>
      <w:r w:rsidRPr="002A78EC">
        <w:t xml:space="preserve">3) wobec którego wydano prawomocny wyrok sądu lub ostateczną decyzję administracyjną o zaleganiu </w:t>
      </w:r>
      <w:r w:rsidR="0043274A">
        <w:br/>
      </w:r>
      <w:r w:rsidRPr="002A78EC">
        <w:t>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17152E" w:rsidRPr="002A78EC" w:rsidRDefault="0017152E" w:rsidP="002A78EC">
      <w:pPr>
        <w:widowControl/>
        <w:autoSpaceDE/>
        <w:autoSpaceDN/>
        <w:adjustRightInd/>
        <w:spacing w:before="100" w:beforeAutospacing="1" w:after="100" w:afterAutospacing="1" w:line="276" w:lineRule="auto"/>
        <w:ind w:left="426" w:hanging="426"/>
        <w:jc w:val="both"/>
      </w:pPr>
      <w:r w:rsidRPr="002A78EC">
        <w:t>4)  wobec którego orzeczono zakaz ubiegania się o zamówienia publiczne;</w:t>
      </w:r>
    </w:p>
    <w:p w:rsidR="0017152E" w:rsidRPr="002A78EC" w:rsidRDefault="0017152E" w:rsidP="002A78EC">
      <w:pPr>
        <w:widowControl/>
        <w:autoSpaceDE/>
        <w:autoSpaceDN/>
        <w:adjustRightInd/>
        <w:spacing w:before="100" w:beforeAutospacing="1" w:after="100" w:afterAutospacing="1" w:line="276" w:lineRule="auto"/>
        <w:ind w:left="426" w:hanging="426"/>
        <w:jc w:val="both"/>
      </w:pPr>
      <w:r w:rsidRPr="002A78EC">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17152E" w:rsidRPr="002A78EC" w:rsidRDefault="0017152E" w:rsidP="002A78EC">
      <w:pPr>
        <w:widowControl/>
        <w:autoSpaceDE/>
        <w:autoSpaceDN/>
        <w:adjustRightInd/>
        <w:spacing w:before="100" w:beforeAutospacing="1" w:after="100" w:afterAutospacing="1" w:line="276" w:lineRule="auto"/>
        <w:ind w:left="426" w:hanging="426"/>
        <w:jc w:val="both"/>
      </w:pPr>
      <w:r w:rsidRPr="002A78EC">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17152E" w:rsidRPr="002A78EC" w:rsidRDefault="0017152E" w:rsidP="002A78EC">
      <w:pPr>
        <w:spacing w:line="276" w:lineRule="auto"/>
        <w:ind w:left="567" w:right="50" w:hanging="283"/>
        <w:jc w:val="both"/>
        <w:rPr>
          <w:rFonts w:eastAsia="Arial Unicode MS"/>
          <w:b/>
          <w:color w:val="000000"/>
          <w:lang w:bidi="pl-PL"/>
        </w:rPr>
      </w:pPr>
      <w:r w:rsidRPr="002A78EC">
        <w:rPr>
          <w:rFonts w:eastAsia="Arial Unicode MS"/>
          <w:color w:val="000000"/>
          <w:lang w:bidi="pl-PL"/>
        </w:rPr>
        <w:t>2)</w:t>
      </w:r>
      <w:r w:rsidRPr="002A78EC">
        <w:rPr>
          <w:rFonts w:eastAsia="Arial Unicode MS"/>
          <w:color w:val="000000"/>
          <w:lang w:bidi="pl-PL"/>
        </w:rPr>
        <w:tab/>
        <w:t>w art. 109 ust. 1 pkt. 1,4 tj.</w:t>
      </w:r>
    </w:p>
    <w:p w:rsidR="0017152E" w:rsidRPr="002A78EC" w:rsidRDefault="0017152E" w:rsidP="002A78EC">
      <w:pPr>
        <w:spacing w:line="276" w:lineRule="auto"/>
        <w:ind w:left="851" w:right="51" w:hanging="284"/>
        <w:jc w:val="both"/>
        <w:rPr>
          <w:rFonts w:eastAsia="Arial Unicode MS"/>
          <w:b/>
          <w:color w:val="000000"/>
          <w:lang w:bidi="pl-PL"/>
        </w:rPr>
      </w:pPr>
      <w:r w:rsidRPr="002A78EC">
        <w:rPr>
          <w:rFonts w:eastAsia="Arial Unicode MS"/>
          <w:color w:val="000000"/>
          <w:lang w:bidi="pl-PL"/>
        </w:rPr>
        <w:t>a)</w:t>
      </w:r>
      <w:r w:rsidRPr="002A78EC">
        <w:rPr>
          <w:rFonts w:eastAsia="Arial Unicode MS"/>
          <w:color w:val="000000"/>
          <w:lang w:bidi="pl-PL"/>
        </w:rPr>
        <w:tab/>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r w:rsidRPr="002A78EC">
        <w:rPr>
          <w:rFonts w:eastAsia="Arial Unicode MS"/>
          <w:b/>
          <w:color w:val="000000"/>
          <w:lang w:bidi="pl-PL"/>
        </w:rPr>
        <w:t>;</w:t>
      </w:r>
    </w:p>
    <w:p w:rsidR="0017152E" w:rsidRPr="002A78EC" w:rsidRDefault="0017152E" w:rsidP="002A78EC">
      <w:pPr>
        <w:spacing w:line="276" w:lineRule="auto"/>
        <w:ind w:left="851" w:right="51" w:hanging="284"/>
        <w:jc w:val="both"/>
        <w:rPr>
          <w:rFonts w:eastAsia="Arial Unicode MS"/>
          <w:b/>
          <w:color w:val="000000"/>
          <w:lang w:bidi="pl-PL"/>
        </w:rPr>
      </w:pPr>
      <w:r w:rsidRPr="002A78EC">
        <w:rPr>
          <w:rFonts w:eastAsia="Arial Unicode MS"/>
          <w:bCs/>
          <w:color w:val="000000"/>
          <w:lang w:bidi="pl-PL"/>
        </w:rPr>
        <w:t>b)</w:t>
      </w:r>
      <w:r w:rsidRPr="002A78EC">
        <w:rPr>
          <w:rFonts w:eastAsia="Arial Unicode MS"/>
          <w:color w:val="000000"/>
          <w:lang w:bidi="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7152E" w:rsidRPr="002A78EC" w:rsidRDefault="0017152E" w:rsidP="002A78EC">
      <w:pPr>
        <w:tabs>
          <w:tab w:val="left" w:pos="284"/>
        </w:tabs>
        <w:spacing w:before="60" w:after="60" w:line="276" w:lineRule="auto"/>
        <w:ind w:right="50"/>
        <w:jc w:val="both"/>
        <w:rPr>
          <w:rFonts w:eastAsia="Arial Unicode MS"/>
          <w:color w:val="000000"/>
          <w:lang w:bidi="pl-PL"/>
        </w:rPr>
      </w:pPr>
      <w:r w:rsidRPr="002A78EC">
        <w:rPr>
          <w:rFonts w:eastAsia="Arial Unicode MS"/>
          <w:color w:val="000000"/>
          <w:lang w:bidi="pl-PL"/>
        </w:rPr>
        <w:tab/>
      </w:r>
      <w:r w:rsidRPr="002A78EC">
        <w:rPr>
          <w:rFonts w:eastAsia="Arial Unicode MS"/>
          <w:color w:val="000000"/>
          <w:lang w:bidi="pl-PL"/>
        </w:rPr>
        <w:tab/>
      </w:r>
      <w:r w:rsidRPr="002A78EC">
        <w:rPr>
          <w:rFonts w:eastAsia="Arial Unicode MS"/>
          <w:color w:val="000000"/>
          <w:lang w:bidi="pl-PL"/>
        </w:rPr>
        <w:tab/>
        <w:t xml:space="preserve">Wykluczenie Wykonawcy następuje zgodnie z art. 111 p.z.p. </w:t>
      </w:r>
    </w:p>
    <w:p w:rsidR="0017152E" w:rsidRPr="002A78EC" w:rsidRDefault="0017152E" w:rsidP="002A78EC">
      <w:pPr>
        <w:tabs>
          <w:tab w:val="left" w:pos="495"/>
        </w:tabs>
        <w:adjustRightInd/>
        <w:spacing w:line="276" w:lineRule="auto"/>
        <w:ind w:left="196" w:right="118"/>
        <w:jc w:val="both"/>
        <w:rPr>
          <w:rFonts w:eastAsia="Arial Unicode MS"/>
          <w:b/>
          <w:color w:val="000000"/>
          <w:lang w:bidi="pl-PL"/>
        </w:rPr>
      </w:pPr>
      <w:r w:rsidRPr="002A78EC">
        <w:rPr>
          <w:rFonts w:eastAsia="Arial Unicode MS"/>
          <w:color w:val="000000"/>
          <w:lang w:bidi="pl-PL"/>
        </w:rPr>
        <w:t xml:space="preserve">Wykonawca podlega wykluczeniu z postępowania na mocy art. 1 pkt 23 rozporządzenia 2022/576 do rozporządzenia Rady (UE) nr 833/2014 z dnia 31 lipca 2014 r. dotyczącego środków ograniczających w związku z działaniami Rosji destabilizującymi sytuację na Ukrainie (Dz. Urz. UE nr L 229 z 31.7.2014, str. 1) </w:t>
      </w:r>
      <w:r w:rsidRPr="002A78EC">
        <w:rPr>
          <w:rFonts w:eastAsia="Arial Unicode MS"/>
          <w:b/>
          <w:color w:val="000000"/>
          <w:lang w:bidi="pl-PL"/>
        </w:rPr>
        <w:t>– Załącznik nr2a</w:t>
      </w:r>
    </w:p>
    <w:p w:rsidR="0017152E" w:rsidRPr="002A78EC" w:rsidRDefault="0017152E" w:rsidP="002A78EC">
      <w:pPr>
        <w:tabs>
          <w:tab w:val="left" w:pos="495"/>
        </w:tabs>
        <w:adjustRightInd/>
        <w:spacing w:line="276" w:lineRule="auto"/>
        <w:ind w:left="196" w:right="118"/>
        <w:jc w:val="both"/>
        <w:rPr>
          <w:b/>
        </w:rPr>
      </w:pPr>
    </w:p>
    <w:p w:rsidR="0017152E" w:rsidRPr="002A78EC" w:rsidRDefault="0017152E" w:rsidP="002A78EC">
      <w:pPr>
        <w:widowControl/>
        <w:autoSpaceDE/>
        <w:autoSpaceDN/>
        <w:adjustRightInd/>
        <w:spacing w:after="160" w:line="276" w:lineRule="auto"/>
        <w:ind w:left="1801"/>
        <w:jc w:val="both"/>
        <w:rPr>
          <w:rFonts w:eastAsia="Calibri"/>
          <w:b/>
          <w:bCs/>
          <w:lang w:eastAsia="en-US"/>
        </w:rPr>
      </w:pPr>
      <w:r w:rsidRPr="002A78EC">
        <w:rPr>
          <w:rFonts w:eastAsia="Calibri"/>
          <w:b/>
          <w:bCs/>
          <w:lang w:eastAsia="en-US"/>
        </w:rPr>
        <w:t>Wykaz podmiotowych środków dowodowych</w:t>
      </w:r>
    </w:p>
    <w:p w:rsidR="0017152E" w:rsidRPr="00E7264E" w:rsidRDefault="0017152E" w:rsidP="00E7264E">
      <w:pPr>
        <w:pStyle w:val="Akapitzlist"/>
        <w:widowControl/>
        <w:numPr>
          <w:ilvl w:val="0"/>
          <w:numId w:val="1"/>
        </w:numPr>
        <w:autoSpaceDE/>
        <w:autoSpaceDN/>
        <w:adjustRightInd/>
        <w:spacing w:after="160" w:line="276" w:lineRule="auto"/>
        <w:jc w:val="both"/>
        <w:rPr>
          <w:rFonts w:eastAsia="Calibri"/>
          <w:b/>
          <w:lang w:eastAsia="en-US"/>
        </w:rPr>
      </w:pPr>
      <w:r w:rsidRPr="00E7264E">
        <w:rPr>
          <w:rFonts w:eastAsia="Calibri"/>
          <w:b/>
          <w:lang w:eastAsia="en-US"/>
        </w:rPr>
        <w:t>DOKUMENTY SKŁADANE RAZEM Z OFERTĄ</w:t>
      </w:r>
    </w:p>
    <w:p w:rsidR="0017152E" w:rsidRPr="002A78EC" w:rsidRDefault="0017152E" w:rsidP="002A78EC">
      <w:pPr>
        <w:widowControl/>
        <w:numPr>
          <w:ilvl w:val="0"/>
          <w:numId w:val="28"/>
        </w:numPr>
        <w:autoSpaceDE/>
        <w:autoSpaceDN/>
        <w:adjustRightInd/>
        <w:spacing w:after="160" w:line="276" w:lineRule="auto"/>
        <w:jc w:val="both"/>
        <w:rPr>
          <w:rFonts w:eastAsia="Calibri"/>
          <w:bCs/>
          <w:lang w:eastAsia="en-US"/>
        </w:rPr>
      </w:pPr>
      <w:r w:rsidRPr="002A78EC">
        <w:rPr>
          <w:rFonts w:eastAsia="Calibri"/>
          <w:lang w:eastAsia="en-US"/>
        </w:rPr>
        <w:t xml:space="preserve">Oferta składana jest pod rygorem nieważności </w:t>
      </w:r>
      <w:r w:rsidRPr="002A78EC">
        <w:rPr>
          <w:rFonts w:eastAsia="Calibri"/>
          <w:bCs/>
          <w:lang w:eastAsia="en-US"/>
        </w:rPr>
        <w:t>w formie elektronicznej lub w postaci elektronicznej opatrzonej podpisem zaufanym lub podpisem osobistym. Do oferty Wykonawca załącza:</w:t>
      </w:r>
    </w:p>
    <w:p w:rsidR="0017152E" w:rsidRPr="002A78EC" w:rsidRDefault="0017152E" w:rsidP="002A78EC">
      <w:pPr>
        <w:widowControl/>
        <w:numPr>
          <w:ilvl w:val="0"/>
          <w:numId w:val="26"/>
        </w:numPr>
        <w:autoSpaceDE/>
        <w:autoSpaceDN/>
        <w:adjustRightInd/>
        <w:spacing w:after="160" w:line="276" w:lineRule="auto"/>
        <w:jc w:val="both"/>
      </w:pPr>
      <w:r w:rsidRPr="002A78EC">
        <w:t>Formularz ofertowy (</w:t>
      </w:r>
      <w:r w:rsidRPr="002A78EC">
        <w:rPr>
          <w:b/>
          <w:bCs/>
        </w:rPr>
        <w:t>Załącznik nr 1</w:t>
      </w:r>
      <w:r w:rsidRPr="002A78EC">
        <w:t>) złożony w formie elektronicznej lub w postaci elektronicznej opatrzonej podpisem zaufanym, lub podpisem osobistym</w:t>
      </w:r>
    </w:p>
    <w:p w:rsidR="0017152E" w:rsidRPr="002A78EC" w:rsidRDefault="0017152E" w:rsidP="002A78EC">
      <w:pPr>
        <w:widowControl/>
        <w:numPr>
          <w:ilvl w:val="0"/>
          <w:numId w:val="26"/>
        </w:numPr>
        <w:autoSpaceDE/>
        <w:autoSpaceDN/>
        <w:adjustRightInd/>
        <w:spacing w:after="160" w:line="276" w:lineRule="auto"/>
        <w:jc w:val="both"/>
      </w:pPr>
      <w:r w:rsidRPr="002A78EC">
        <w:t>Aktualne na dzień składania ofert oświadczenie dotyczące spełniania warunków udziału w postępowaniu (</w:t>
      </w:r>
      <w:r w:rsidRPr="002A78EC">
        <w:rPr>
          <w:b/>
        </w:rPr>
        <w:t xml:space="preserve">Załącznik nr 3 </w:t>
      </w:r>
      <w:r w:rsidRPr="002A78EC">
        <w:t>).</w:t>
      </w:r>
    </w:p>
    <w:p w:rsidR="0017152E" w:rsidRPr="002A78EC" w:rsidRDefault="0017152E" w:rsidP="002A78EC">
      <w:pPr>
        <w:widowControl/>
        <w:numPr>
          <w:ilvl w:val="0"/>
          <w:numId w:val="26"/>
        </w:numPr>
        <w:autoSpaceDE/>
        <w:autoSpaceDN/>
        <w:adjustRightInd/>
        <w:spacing w:after="160" w:line="276" w:lineRule="auto"/>
        <w:jc w:val="both"/>
      </w:pPr>
      <w:r w:rsidRPr="002A78EC">
        <w:t xml:space="preserve"> Aktualne na dzień składania ofert oświadczenia dotyczące przesłanek wykluczenia z postępowania (</w:t>
      </w:r>
      <w:r w:rsidRPr="002A78EC">
        <w:rPr>
          <w:b/>
        </w:rPr>
        <w:t>Załącznik nr 2 i 2a</w:t>
      </w:r>
      <w:r w:rsidRPr="002A78EC">
        <w:t>).</w:t>
      </w:r>
    </w:p>
    <w:p w:rsidR="0017152E" w:rsidRPr="002A78EC" w:rsidRDefault="0017152E" w:rsidP="004D39D0">
      <w:pPr>
        <w:spacing w:line="276" w:lineRule="auto"/>
        <w:jc w:val="both"/>
      </w:pPr>
    </w:p>
    <w:p w:rsidR="0017152E" w:rsidRPr="002A78EC" w:rsidRDefault="0017152E" w:rsidP="002A78EC">
      <w:pPr>
        <w:widowControl/>
        <w:autoSpaceDE/>
        <w:autoSpaceDN/>
        <w:adjustRightInd/>
        <w:spacing w:after="160" w:line="276" w:lineRule="auto"/>
        <w:ind w:left="709"/>
        <w:jc w:val="both"/>
        <w:rPr>
          <w:rFonts w:eastAsia="Calibri"/>
          <w:u w:val="single"/>
          <w:lang w:eastAsia="en-US"/>
        </w:rPr>
      </w:pPr>
      <w:r w:rsidRPr="002A78EC">
        <w:rPr>
          <w:rFonts w:eastAsia="Calibri"/>
          <w:u w:val="single"/>
          <w:lang w:eastAsia="en-US"/>
        </w:rPr>
        <w:t>Dodatkowo:</w:t>
      </w:r>
    </w:p>
    <w:p w:rsidR="0017152E" w:rsidRPr="002A78EC" w:rsidRDefault="0017152E" w:rsidP="002A78EC">
      <w:pPr>
        <w:widowControl/>
        <w:numPr>
          <w:ilvl w:val="0"/>
          <w:numId w:val="27"/>
        </w:numPr>
        <w:autoSpaceDE/>
        <w:autoSpaceDN/>
        <w:adjustRightInd/>
        <w:spacing w:after="160" w:line="276" w:lineRule="auto"/>
        <w:jc w:val="both"/>
        <w:rPr>
          <w:rFonts w:eastAsia="Calibri"/>
          <w:lang w:eastAsia="en-US"/>
        </w:rPr>
      </w:pPr>
      <w:r w:rsidRPr="002A78EC">
        <w:rPr>
          <w:rFonts w:eastAsia="Calibri"/>
          <w:lang w:eastAsia="en-US"/>
        </w:rPr>
        <w:t>Pełnomocnictwo/Pełnomocnictwa dla osoby/osób podpisujących ofertę, jeżeli upoważnienie takie nie wynika wprost z dokumentów rejestracyjnych firmy (</w:t>
      </w:r>
      <w:r w:rsidRPr="002A78EC">
        <w:rPr>
          <w:rFonts w:eastAsia="Calibri"/>
          <w:b/>
          <w:lang w:eastAsia="en-US"/>
        </w:rPr>
        <w:t xml:space="preserve">jeśli dotyczy). </w:t>
      </w:r>
    </w:p>
    <w:p w:rsidR="0017152E" w:rsidRPr="00765F25" w:rsidRDefault="0017152E" w:rsidP="00765F25">
      <w:pPr>
        <w:widowControl/>
        <w:numPr>
          <w:ilvl w:val="0"/>
          <w:numId w:val="27"/>
        </w:numPr>
        <w:autoSpaceDE/>
        <w:autoSpaceDN/>
        <w:adjustRightInd/>
        <w:spacing w:after="160" w:line="276" w:lineRule="auto"/>
        <w:jc w:val="both"/>
        <w:rPr>
          <w:rFonts w:eastAsia="Calibri"/>
          <w:lang w:eastAsia="en-US"/>
        </w:rPr>
      </w:pPr>
      <w:r w:rsidRPr="002A78EC">
        <w:rPr>
          <w:rFonts w:eastAsia="Calibri"/>
          <w:lang w:eastAsia="en-US"/>
        </w:rPr>
        <w:t>Zobowiązanie podmiotu trzeciego do udostepnienia zasobów lub inny dokument potwierdzający, że Wykonawca będzie dysponował niezbędnymi zasobami podmiotu trzeciego (</w:t>
      </w:r>
      <w:r w:rsidRPr="002A78EC">
        <w:rPr>
          <w:rFonts w:eastAsia="Calibri"/>
          <w:b/>
          <w:lang w:eastAsia="en-US"/>
        </w:rPr>
        <w:t>jeśli dotyczy załącznik nr 4</w:t>
      </w:r>
      <w:r w:rsidRPr="002A78EC">
        <w:rPr>
          <w:rFonts w:eastAsia="Calibri"/>
          <w:lang w:eastAsia="en-US"/>
        </w:rPr>
        <w:t>)</w:t>
      </w:r>
      <w:r w:rsidRPr="00765F25">
        <w:rPr>
          <w:rFonts w:eastAsia="Arial Unicode MS"/>
          <w:color w:val="000000"/>
          <w:lang w:bidi="pl-PL"/>
        </w:rPr>
        <w:t xml:space="preserve"> </w:t>
      </w:r>
    </w:p>
    <w:p w:rsidR="0017152E" w:rsidRPr="002A78EC" w:rsidRDefault="0017152E" w:rsidP="002A78EC">
      <w:pPr>
        <w:widowControl/>
        <w:adjustRightInd/>
        <w:spacing w:before="120" w:after="120" w:line="276" w:lineRule="auto"/>
        <w:ind w:left="360"/>
        <w:jc w:val="both"/>
        <w:rPr>
          <w:rFonts w:eastAsia="Calibri"/>
          <w:lang w:eastAsia="en-US"/>
        </w:rPr>
      </w:pPr>
      <w:r w:rsidRPr="002A78EC">
        <w:rPr>
          <w:rFonts w:eastAsia="Calibri"/>
          <w:lang w:eastAsia="en-US"/>
        </w:rPr>
        <w:t>Oświadczenia (zał. nr 2, zał. nr 2a, zał. Nr 3 i zał. Nr 4) to stanowią dowody potwierd</w:t>
      </w:r>
      <w:r w:rsidR="00765F25">
        <w:rPr>
          <w:rFonts w:eastAsia="Calibri"/>
          <w:lang w:eastAsia="en-US"/>
        </w:rPr>
        <w:t xml:space="preserve">zające brak podstaw wykluczenia. </w:t>
      </w:r>
      <w:r w:rsidRPr="002A78EC">
        <w:rPr>
          <w:rFonts w:eastAsia="Calibri"/>
          <w:lang w:eastAsia="en-US"/>
        </w:rPr>
        <w:t>Oświadczenie oraz inne dokumenty załączone do oferty składane są pod rygorem nieważności w formie elektronicznej lub w postaci elektronicznej opatrzonej podpisem zaufanym, lub podpisem osobistym.</w:t>
      </w:r>
    </w:p>
    <w:p w:rsidR="0017152E" w:rsidRPr="002A78EC" w:rsidRDefault="0017152E" w:rsidP="002A78EC">
      <w:pPr>
        <w:widowControl/>
        <w:adjustRightInd/>
        <w:spacing w:before="120" w:after="120" w:line="276" w:lineRule="auto"/>
        <w:ind w:left="360"/>
        <w:jc w:val="both"/>
        <w:rPr>
          <w:rFonts w:eastAsia="Calibri"/>
          <w:lang w:eastAsia="en-US"/>
        </w:rPr>
      </w:pPr>
      <w:r w:rsidRPr="002A78EC">
        <w:rPr>
          <w:rFonts w:eastAsia="Calibri"/>
          <w:lang w:eastAsia="en-US"/>
        </w:rPr>
        <w:t xml:space="preserve">Oświadczenie składają </w:t>
      </w:r>
      <w:r w:rsidRPr="002A78EC">
        <w:rPr>
          <w:rFonts w:eastAsia="Calibri"/>
          <w:b/>
          <w:lang w:eastAsia="en-US"/>
        </w:rPr>
        <w:t>odrębnie</w:t>
      </w:r>
      <w:r w:rsidRPr="002A78EC">
        <w:rPr>
          <w:rFonts w:eastAsia="Calibri"/>
          <w:lang w:eastAsia="en-US"/>
        </w:rPr>
        <w:t>:</w:t>
      </w:r>
    </w:p>
    <w:p w:rsidR="0017152E" w:rsidRPr="002A78EC" w:rsidRDefault="0017152E" w:rsidP="002A78EC">
      <w:pPr>
        <w:widowControl/>
        <w:numPr>
          <w:ilvl w:val="0"/>
          <w:numId w:val="24"/>
        </w:numPr>
        <w:autoSpaceDE/>
        <w:autoSpaceDN/>
        <w:adjustRightInd/>
        <w:spacing w:after="160" w:line="276" w:lineRule="auto"/>
        <w:ind w:right="20"/>
        <w:jc w:val="both"/>
      </w:pPr>
      <w:r w:rsidRPr="002A78EC">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17152E" w:rsidRPr="002A78EC" w:rsidRDefault="0017152E" w:rsidP="002A78EC">
      <w:pPr>
        <w:widowControl/>
        <w:numPr>
          <w:ilvl w:val="0"/>
          <w:numId w:val="24"/>
        </w:numPr>
        <w:autoSpaceDE/>
        <w:autoSpaceDN/>
        <w:adjustRightInd/>
        <w:spacing w:after="160" w:line="276" w:lineRule="auto"/>
        <w:ind w:right="20"/>
        <w:jc w:val="both"/>
      </w:pPr>
      <w:r w:rsidRPr="002A78EC">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17152E" w:rsidRPr="002A78EC" w:rsidRDefault="0017152E" w:rsidP="002A78EC">
      <w:pPr>
        <w:widowControl/>
        <w:numPr>
          <w:ilvl w:val="0"/>
          <w:numId w:val="24"/>
        </w:numPr>
        <w:autoSpaceDE/>
        <w:autoSpaceDN/>
        <w:adjustRightInd/>
        <w:spacing w:after="160" w:line="276" w:lineRule="auto"/>
        <w:ind w:right="20"/>
        <w:jc w:val="both"/>
      </w:pPr>
      <w:r w:rsidRPr="002A78EC">
        <w:t>podwykonawcy, na których zasobach wykonawca nie polega przy wykazywaniu spełnienia warunków udziału w postępowaniu. W takim przypadku oświadczenie potwierdza brak podstaw wykluczenia podwykonawcy</w:t>
      </w:r>
      <w:r w:rsidRPr="002A78EC">
        <w:rPr>
          <w:i/>
        </w:rPr>
        <w:t>.</w:t>
      </w:r>
    </w:p>
    <w:p w:rsidR="0017152E" w:rsidRPr="002A78EC" w:rsidRDefault="0017152E" w:rsidP="002A78EC">
      <w:pPr>
        <w:widowControl/>
        <w:autoSpaceDE/>
        <w:autoSpaceDN/>
        <w:adjustRightInd/>
        <w:spacing w:line="276" w:lineRule="auto"/>
        <w:ind w:left="360" w:right="20"/>
        <w:jc w:val="both"/>
      </w:pPr>
    </w:p>
    <w:p w:rsidR="0017152E" w:rsidRPr="002A78EC" w:rsidRDefault="0017152E" w:rsidP="002A78EC">
      <w:pPr>
        <w:widowControl/>
        <w:autoSpaceDE/>
        <w:autoSpaceDN/>
        <w:adjustRightInd/>
        <w:spacing w:line="276" w:lineRule="auto"/>
        <w:ind w:left="357"/>
        <w:jc w:val="both"/>
        <w:rPr>
          <w:rFonts w:eastAsia="Calibri"/>
          <w:lang w:eastAsia="en-US"/>
        </w:rPr>
      </w:pPr>
      <w:r w:rsidRPr="002A78EC">
        <w:rPr>
          <w:rFonts w:eastAsia="Calibri"/>
          <w:lang w:eastAsia="en-US"/>
        </w:rPr>
        <w:t xml:space="preserve">Do oferty wykonawca załącza również </w:t>
      </w:r>
      <w:r w:rsidRPr="002A78EC">
        <w:rPr>
          <w:rFonts w:eastAsia="Calibri"/>
          <w:b/>
          <w:lang w:eastAsia="en-US"/>
        </w:rPr>
        <w:t xml:space="preserve">Pełnomocnictwo  </w:t>
      </w:r>
      <w:r w:rsidRPr="002A78EC">
        <w:rPr>
          <w:rFonts w:eastAsia="Calibri"/>
          <w:bCs/>
          <w:lang w:eastAsia="en-US"/>
        </w:rPr>
        <w:t>gdy</w:t>
      </w:r>
      <w:r w:rsidRPr="002A78EC">
        <w:rPr>
          <w:rFonts w:eastAsia="Calibri"/>
          <w:lang w:eastAsia="en-US"/>
        </w:rPr>
        <w:t xml:space="preserve">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rsidR="0017152E" w:rsidRPr="002A78EC" w:rsidRDefault="0017152E" w:rsidP="002A78EC">
      <w:pPr>
        <w:widowControl/>
        <w:autoSpaceDE/>
        <w:autoSpaceDN/>
        <w:adjustRightInd/>
        <w:spacing w:line="276" w:lineRule="auto"/>
        <w:ind w:left="426"/>
        <w:jc w:val="both"/>
        <w:rPr>
          <w:rFonts w:eastAsia="Calibri"/>
          <w:b/>
          <w:bCs/>
          <w:lang w:eastAsia="en-US"/>
        </w:rPr>
      </w:pPr>
      <w:r w:rsidRPr="002A78EC">
        <w:rPr>
          <w:rFonts w:eastAsia="Calibri"/>
          <w:bCs/>
          <w:lang w:eastAsia="en-US"/>
        </w:rPr>
        <w:t>Pełnomocnictwo powinno być załączone do oferty i powinno zawierać w szczególności wskazanie:</w:t>
      </w:r>
    </w:p>
    <w:p w:rsidR="0017152E" w:rsidRPr="002A78EC" w:rsidRDefault="0017152E" w:rsidP="002A78EC">
      <w:pPr>
        <w:widowControl/>
        <w:numPr>
          <w:ilvl w:val="0"/>
          <w:numId w:val="23"/>
        </w:numPr>
        <w:autoSpaceDE/>
        <w:autoSpaceDN/>
        <w:adjustRightInd/>
        <w:spacing w:after="160" w:line="276" w:lineRule="auto"/>
        <w:jc w:val="both"/>
        <w:rPr>
          <w:rFonts w:eastAsia="Calibri"/>
          <w:b/>
          <w:bCs/>
          <w:lang w:eastAsia="en-US"/>
        </w:rPr>
      </w:pPr>
      <w:r w:rsidRPr="002A78EC">
        <w:rPr>
          <w:rFonts w:eastAsia="Calibri"/>
          <w:bCs/>
          <w:lang w:eastAsia="en-US"/>
        </w:rPr>
        <w:t>postępowania o zamówienie publiczne, którego dotyczy,</w:t>
      </w:r>
    </w:p>
    <w:p w:rsidR="0017152E" w:rsidRPr="002A78EC" w:rsidRDefault="0017152E" w:rsidP="002A78EC">
      <w:pPr>
        <w:widowControl/>
        <w:numPr>
          <w:ilvl w:val="0"/>
          <w:numId w:val="23"/>
        </w:numPr>
        <w:autoSpaceDE/>
        <w:autoSpaceDN/>
        <w:adjustRightInd/>
        <w:spacing w:after="160" w:line="276" w:lineRule="auto"/>
        <w:jc w:val="both"/>
        <w:rPr>
          <w:rFonts w:eastAsia="Calibri"/>
          <w:bCs/>
          <w:lang w:eastAsia="en-US"/>
        </w:rPr>
      </w:pPr>
      <w:r w:rsidRPr="002A78EC">
        <w:rPr>
          <w:rFonts w:eastAsia="Calibri"/>
          <w:bCs/>
          <w:lang w:eastAsia="en-US"/>
        </w:rPr>
        <w:t>wszystkich wykonawców ubiegających się wspólnie o udzielenie zamówienia wymienionych z nazwy z określeniem adresu siedziby,</w:t>
      </w:r>
    </w:p>
    <w:p w:rsidR="0017152E" w:rsidRPr="002A78EC" w:rsidRDefault="0017152E" w:rsidP="002A78EC">
      <w:pPr>
        <w:widowControl/>
        <w:numPr>
          <w:ilvl w:val="0"/>
          <w:numId w:val="23"/>
        </w:numPr>
        <w:autoSpaceDE/>
        <w:autoSpaceDN/>
        <w:adjustRightInd/>
        <w:spacing w:after="160" w:line="276" w:lineRule="auto"/>
        <w:jc w:val="both"/>
        <w:rPr>
          <w:rFonts w:eastAsia="Calibri"/>
          <w:bCs/>
          <w:lang w:eastAsia="en-US"/>
        </w:rPr>
      </w:pPr>
      <w:r w:rsidRPr="002A78EC">
        <w:rPr>
          <w:rFonts w:eastAsia="Calibri"/>
          <w:bCs/>
          <w:lang w:eastAsia="en-US"/>
        </w:rPr>
        <w:t>ustanowionego pełnomocnika oraz zakresu jego umocowania.</w:t>
      </w:r>
    </w:p>
    <w:p w:rsidR="0017152E" w:rsidRPr="002A78EC" w:rsidRDefault="0017152E" w:rsidP="002A78EC">
      <w:pPr>
        <w:widowControl/>
        <w:autoSpaceDE/>
        <w:autoSpaceDN/>
        <w:adjustRightInd/>
        <w:spacing w:line="276" w:lineRule="auto"/>
        <w:ind w:left="426"/>
        <w:jc w:val="both"/>
        <w:rPr>
          <w:rFonts w:eastAsia="Calibri"/>
          <w:lang w:eastAsia="en-US"/>
        </w:rPr>
      </w:pPr>
      <w:r w:rsidRPr="002A78EC">
        <w:rPr>
          <w:rFonts w:eastAsia="Calibri"/>
          <w:lang w:eastAsia="en-US"/>
        </w:rPr>
        <w:t>Pełnomocnictwo powinno zostać złożone w formie elektronicznej lub w postaci elektronicznej opatrzonej podpisem zaufanym, lub podpisem osobistym.  Dopuszcza się również przedłożenie elektronicznej kopii dokumentu poświadczonej za zgodność z oryginałem przez notariusza, tj. podpisanej kwalifikowanym podpisem elektronicznym osoby posiadającej uprawnienia notariusza.</w:t>
      </w:r>
    </w:p>
    <w:p w:rsidR="0017152E" w:rsidRPr="002A78EC" w:rsidRDefault="0017152E" w:rsidP="002A78EC">
      <w:pPr>
        <w:widowControl/>
        <w:autoSpaceDE/>
        <w:autoSpaceDN/>
        <w:adjustRightInd/>
        <w:spacing w:line="276" w:lineRule="auto"/>
        <w:ind w:left="426"/>
        <w:jc w:val="both"/>
        <w:rPr>
          <w:rFonts w:eastAsia="Calibri"/>
          <w:lang w:eastAsia="en-US"/>
        </w:rPr>
      </w:pPr>
    </w:p>
    <w:p w:rsidR="0017152E" w:rsidRPr="002A78EC" w:rsidRDefault="0017152E" w:rsidP="002A78EC">
      <w:pPr>
        <w:widowControl/>
        <w:numPr>
          <w:ilvl w:val="0"/>
          <w:numId w:val="28"/>
        </w:numPr>
        <w:autoSpaceDE/>
        <w:autoSpaceDN/>
        <w:adjustRightInd/>
        <w:spacing w:after="160" w:line="276" w:lineRule="auto"/>
        <w:ind w:hanging="720"/>
        <w:jc w:val="both"/>
        <w:rPr>
          <w:rFonts w:eastAsia="Calibri"/>
          <w:b/>
          <w:lang w:eastAsia="en-US"/>
        </w:rPr>
      </w:pPr>
      <w:r w:rsidRPr="002A78EC">
        <w:rPr>
          <w:rFonts w:eastAsia="Calibri"/>
          <w:b/>
          <w:lang w:eastAsia="en-US"/>
        </w:rPr>
        <w:t>Zobowiązanie podmiotu trzeciego</w:t>
      </w:r>
    </w:p>
    <w:p w:rsidR="0017152E" w:rsidRPr="002A78EC" w:rsidRDefault="0017152E" w:rsidP="002A78EC">
      <w:pPr>
        <w:widowControl/>
        <w:autoSpaceDE/>
        <w:autoSpaceDN/>
        <w:adjustRightInd/>
        <w:spacing w:after="160" w:line="276" w:lineRule="auto"/>
        <w:jc w:val="both"/>
        <w:rPr>
          <w:rFonts w:eastAsia="Calibri"/>
          <w:lang w:eastAsia="en-US"/>
        </w:rPr>
      </w:pPr>
      <w:r w:rsidRPr="002A78EC">
        <w:rPr>
          <w:rFonts w:eastAsia="Calibri"/>
          <w:lang w:eastAsia="en-US"/>
        </w:rPr>
        <w:t>Zobowiązanie podmiotu udostępniającego zasoby lub inny podmiotowy środek dowodowy potwierdza, że stosunek łączący wykonawcę z podmiotami udostępniającymi zasoby gwarantuje rzeczywisty dostęp do tych zasobów oraz określa w szczególności:</w:t>
      </w:r>
    </w:p>
    <w:p w:rsidR="0017152E" w:rsidRPr="002A78EC" w:rsidRDefault="0017152E" w:rsidP="002A78EC">
      <w:pPr>
        <w:widowControl/>
        <w:numPr>
          <w:ilvl w:val="0"/>
          <w:numId w:val="25"/>
        </w:numPr>
        <w:autoSpaceDE/>
        <w:autoSpaceDN/>
        <w:adjustRightInd/>
        <w:spacing w:after="160" w:line="276" w:lineRule="auto"/>
        <w:jc w:val="both"/>
        <w:rPr>
          <w:rFonts w:eastAsia="Calibri"/>
          <w:lang w:eastAsia="en-US"/>
        </w:rPr>
      </w:pPr>
      <w:r w:rsidRPr="002A78EC">
        <w:rPr>
          <w:rFonts w:eastAsia="Calibri"/>
          <w:lang w:eastAsia="en-US"/>
        </w:rPr>
        <w:t>zakres dostępnych wykonawcy zasobów podmiotu udostępniającego zasoby;</w:t>
      </w:r>
    </w:p>
    <w:p w:rsidR="0017152E" w:rsidRPr="002A78EC" w:rsidRDefault="0017152E" w:rsidP="002A78EC">
      <w:pPr>
        <w:widowControl/>
        <w:numPr>
          <w:ilvl w:val="0"/>
          <w:numId w:val="25"/>
        </w:numPr>
        <w:autoSpaceDE/>
        <w:autoSpaceDN/>
        <w:adjustRightInd/>
        <w:spacing w:after="160" w:line="276" w:lineRule="auto"/>
        <w:jc w:val="both"/>
        <w:rPr>
          <w:rFonts w:eastAsia="Calibri"/>
          <w:lang w:eastAsia="en-US"/>
        </w:rPr>
      </w:pPr>
      <w:r w:rsidRPr="002A78EC">
        <w:rPr>
          <w:rFonts w:eastAsia="Calibri"/>
          <w:lang w:eastAsia="en-US"/>
        </w:rPr>
        <w:t>sposób i okres udostępnienia wykonawcy i wykorzystania przez niego zasobów podmiotu udostępniającego te zasoby przy wykonywaniu zamówienia;</w:t>
      </w:r>
    </w:p>
    <w:p w:rsidR="0017152E" w:rsidRPr="002A78EC" w:rsidRDefault="0017152E" w:rsidP="002A78EC">
      <w:pPr>
        <w:widowControl/>
        <w:numPr>
          <w:ilvl w:val="0"/>
          <w:numId w:val="25"/>
        </w:numPr>
        <w:autoSpaceDE/>
        <w:autoSpaceDN/>
        <w:adjustRightInd/>
        <w:spacing w:after="160" w:line="276" w:lineRule="auto"/>
        <w:jc w:val="both"/>
        <w:rPr>
          <w:rFonts w:eastAsia="Calibri"/>
          <w:lang w:eastAsia="en-US"/>
        </w:rPr>
      </w:pPr>
      <w:r w:rsidRPr="002A78EC">
        <w:rPr>
          <w:rFonts w:eastAsia="Calibri"/>
          <w:lang w:eastAsia="en-U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17152E" w:rsidRPr="002A78EC" w:rsidRDefault="0017152E" w:rsidP="002A78EC">
      <w:pPr>
        <w:widowControl/>
        <w:autoSpaceDE/>
        <w:autoSpaceDN/>
        <w:adjustRightInd/>
        <w:spacing w:after="160" w:line="276" w:lineRule="auto"/>
        <w:jc w:val="both"/>
        <w:rPr>
          <w:rFonts w:eastAsia="Calibri"/>
          <w:lang w:eastAsia="en-US"/>
        </w:rPr>
      </w:pPr>
      <w:r w:rsidRPr="002A78EC">
        <w:rPr>
          <w:rFonts w:eastAsia="Calibri"/>
          <w:lang w:eastAsia="en-US"/>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rsidR="0017152E" w:rsidRPr="00C32240" w:rsidRDefault="0017152E" w:rsidP="00C32240">
      <w:pPr>
        <w:widowControl/>
        <w:autoSpaceDE/>
        <w:autoSpaceDN/>
        <w:adjustRightInd/>
        <w:spacing w:after="160" w:line="276" w:lineRule="auto"/>
        <w:jc w:val="both"/>
        <w:rPr>
          <w:rFonts w:eastAsia="Calibri"/>
          <w:b/>
          <w:lang w:eastAsia="en-US"/>
        </w:rPr>
      </w:pPr>
      <w:r w:rsidRPr="00C32240">
        <w:rPr>
          <w:rFonts w:eastAsia="Calibri"/>
          <w:b/>
          <w:lang w:eastAsia="en-US"/>
        </w:rPr>
        <w:t>Wadium</w:t>
      </w:r>
      <w:r w:rsidR="00EF2DAA" w:rsidRPr="00C32240">
        <w:rPr>
          <w:rFonts w:eastAsia="Calibri"/>
          <w:b/>
          <w:lang w:eastAsia="en-US"/>
        </w:rPr>
        <w:t xml:space="preserve"> – </w:t>
      </w:r>
      <w:r w:rsidR="00765F25">
        <w:rPr>
          <w:rFonts w:eastAsia="Calibri"/>
          <w:b/>
          <w:lang w:eastAsia="en-US"/>
        </w:rPr>
        <w:t>nie dotyczy</w:t>
      </w:r>
    </w:p>
    <w:p w:rsidR="00A224B6" w:rsidRDefault="00A224B6" w:rsidP="00A224B6">
      <w:pPr>
        <w:tabs>
          <w:tab w:val="left" w:pos="278"/>
        </w:tabs>
        <w:autoSpaceDE/>
        <w:autoSpaceDN/>
        <w:adjustRightInd/>
        <w:spacing w:line="276" w:lineRule="auto"/>
        <w:ind w:left="284"/>
        <w:jc w:val="both"/>
        <w:rPr>
          <w:rFonts w:eastAsia="Arial"/>
          <w:bCs/>
          <w:color w:val="000000"/>
          <w:lang w:bidi="pl-PL"/>
        </w:rPr>
      </w:pPr>
    </w:p>
    <w:p w:rsidR="00767113" w:rsidRDefault="00767113" w:rsidP="00A224B6">
      <w:pPr>
        <w:tabs>
          <w:tab w:val="left" w:pos="278"/>
        </w:tabs>
        <w:autoSpaceDE/>
        <w:autoSpaceDN/>
        <w:adjustRightInd/>
        <w:spacing w:line="276" w:lineRule="auto"/>
        <w:ind w:left="284"/>
        <w:jc w:val="both"/>
        <w:rPr>
          <w:rFonts w:eastAsia="Arial"/>
          <w:bCs/>
          <w:color w:val="000000"/>
          <w:lang w:bidi="pl-PL"/>
        </w:rPr>
      </w:pPr>
    </w:p>
    <w:p w:rsidR="00767113" w:rsidRPr="00A224B6" w:rsidRDefault="00767113" w:rsidP="00A224B6">
      <w:pPr>
        <w:tabs>
          <w:tab w:val="left" w:pos="278"/>
        </w:tabs>
        <w:autoSpaceDE/>
        <w:autoSpaceDN/>
        <w:adjustRightInd/>
        <w:spacing w:line="276" w:lineRule="auto"/>
        <w:ind w:left="284"/>
        <w:jc w:val="both"/>
        <w:rPr>
          <w:rFonts w:eastAsia="Arial"/>
          <w:bCs/>
          <w:color w:val="000000"/>
          <w:lang w:bidi="pl-PL"/>
        </w:rPr>
      </w:pPr>
    </w:p>
    <w:p w:rsidR="0017152E" w:rsidRDefault="0017152E" w:rsidP="00E7264E">
      <w:pPr>
        <w:pStyle w:val="Akapitzlist"/>
        <w:widowControl/>
        <w:numPr>
          <w:ilvl w:val="0"/>
          <w:numId w:val="1"/>
        </w:numPr>
        <w:autoSpaceDE/>
        <w:autoSpaceDN/>
        <w:adjustRightInd/>
        <w:spacing w:after="160" w:line="276" w:lineRule="auto"/>
        <w:jc w:val="both"/>
        <w:rPr>
          <w:rFonts w:eastAsia="Calibri"/>
          <w:b/>
          <w:lang w:eastAsia="en-US"/>
        </w:rPr>
      </w:pPr>
      <w:r w:rsidRPr="00E7264E">
        <w:rPr>
          <w:rFonts w:eastAsia="Calibri"/>
          <w:b/>
          <w:lang w:eastAsia="en-US"/>
        </w:rPr>
        <w:t xml:space="preserve">DOKUMENTY SKŁADANE NA WEZWANIE </w:t>
      </w:r>
    </w:p>
    <w:p w:rsidR="0017152E" w:rsidRPr="002A78EC" w:rsidRDefault="0017152E" w:rsidP="002A78EC">
      <w:pPr>
        <w:widowControl/>
        <w:numPr>
          <w:ilvl w:val="0"/>
          <w:numId w:val="29"/>
        </w:numPr>
        <w:autoSpaceDE/>
        <w:autoSpaceDN/>
        <w:adjustRightInd/>
        <w:spacing w:after="160" w:line="276" w:lineRule="auto"/>
        <w:jc w:val="both"/>
        <w:rPr>
          <w:rFonts w:eastAsia="Calibri"/>
          <w:lang w:eastAsia="en-US"/>
        </w:rPr>
      </w:pPr>
      <w:r w:rsidRPr="002A78EC">
        <w:rPr>
          <w:rFonts w:eastAsia="Calibri"/>
          <w:spacing w:val="4"/>
          <w:lang w:eastAsia="en-US"/>
        </w:rPr>
        <w:t>Oświadczenia wykonawcy (</w:t>
      </w:r>
      <w:r w:rsidR="00765F25">
        <w:rPr>
          <w:rFonts w:eastAsia="Calibri"/>
          <w:b/>
          <w:spacing w:val="4"/>
          <w:lang w:eastAsia="en-US"/>
        </w:rPr>
        <w:t>Załącznik nr 5</w:t>
      </w:r>
      <w:r w:rsidRPr="002A78EC">
        <w:rPr>
          <w:rFonts w:eastAsia="Calibri"/>
          <w:spacing w:val="4"/>
          <w:lang w:eastAsia="en-US"/>
        </w:rPr>
        <w:t xml:space="preserve">) o przynależności albo braku przynależności do tej samej grupy kapitałowej </w:t>
      </w:r>
      <w:r w:rsidRPr="002A78EC">
        <w:rPr>
          <w:rFonts w:eastAsia="Calibri"/>
          <w:b/>
          <w:spacing w:val="4"/>
          <w:lang w:eastAsia="en-US"/>
        </w:rPr>
        <w:t>co inni wykonawcy którzy złożyli odrębne oferty w postępowaniu</w:t>
      </w:r>
      <w:r w:rsidRPr="002A78EC">
        <w:rPr>
          <w:rFonts w:eastAsia="Calibri"/>
          <w:spacing w:val="4"/>
          <w:lang w:eastAsia="en-US"/>
        </w:rPr>
        <w:t>; w przypadku przynależności do tej samej grupy kapitałowej wykonawca może złożyć wraz z oświadczeniem dokumenty bądź informacje potwierdzające, że powiązania z innym wykonawcą nie prowadzą do zakłócenia konkurencji w postępowaniu.</w:t>
      </w:r>
      <w:r w:rsidR="00AD4D54">
        <w:rPr>
          <w:rFonts w:eastAsia="Calibri"/>
          <w:spacing w:val="4"/>
          <w:lang w:eastAsia="en-US"/>
        </w:rPr>
        <w:t xml:space="preserve"> </w:t>
      </w:r>
      <w:r w:rsidRPr="002A78EC">
        <w:rPr>
          <w:rFonts w:eastAsia="Calibri"/>
          <w:spacing w:val="4"/>
          <w:lang w:eastAsia="en-US"/>
        </w:rPr>
        <w:t xml:space="preserve">Powyższe oświadczenie będzie składane na ewentualne wezwanie Zamawiającego po otwarciu ofert tj. po uzyskaniu wiedzy o wykonawcach, którzy złożyli oferty w postępowaniu. </w:t>
      </w:r>
    </w:p>
    <w:p w:rsidR="0017152E" w:rsidRPr="00E7264E" w:rsidRDefault="0017152E" w:rsidP="00E7264E">
      <w:pPr>
        <w:pStyle w:val="Akapitzlist"/>
        <w:widowControl/>
        <w:numPr>
          <w:ilvl w:val="0"/>
          <w:numId w:val="50"/>
        </w:numPr>
        <w:autoSpaceDE/>
        <w:autoSpaceDN/>
        <w:adjustRightInd/>
        <w:spacing w:after="160" w:line="276" w:lineRule="auto"/>
        <w:jc w:val="both"/>
        <w:rPr>
          <w:rFonts w:eastAsia="Calibri"/>
          <w:b/>
          <w:i/>
          <w:iCs/>
          <w:lang w:eastAsia="en-US"/>
        </w:rPr>
      </w:pPr>
      <w:r w:rsidRPr="00E7264E">
        <w:rPr>
          <w:rFonts w:eastAsia="Calibri"/>
          <w:b/>
          <w:lang w:eastAsia="en-US"/>
        </w:rPr>
        <w:t xml:space="preserve">Sposób przygotowania ofert </w:t>
      </w:r>
    </w:p>
    <w:p w:rsidR="0017152E" w:rsidRPr="002A78EC" w:rsidRDefault="0017152E" w:rsidP="002A78EC">
      <w:pPr>
        <w:widowControl/>
        <w:numPr>
          <w:ilvl w:val="0"/>
          <w:numId w:val="30"/>
        </w:numPr>
        <w:shd w:val="clear" w:color="auto" w:fill="FFFFFF"/>
        <w:autoSpaceDE/>
        <w:autoSpaceDN/>
        <w:adjustRightInd/>
        <w:spacing w:before="120" w:after="160" w:line="276" w:lineRule="auto"/>
        <w:jc w:val="both"/>
      </w:pPr>
      <w:r w:rsidRPr="002A78EC">
        <w:t>Ofertę sporządza się, pod rygorem nieważności, w postaci elektronicznej i opatruje się kwalifikowanym podpisem elektronicznym lub opatrzonej podpisem zaufanym.</w:t>
      </w:r>
    </w:p>
    <w:p w:rsidR="0017152E" w:rsidRPr="002A78EC" w:rsidRDefault="0017152E" w:rsidP="002A78EC">
      <w:pPr>
        <w:widowControl/>
        <w:numPr>
          <w:ilvl w:val="0"/>
          <w:numId w:val="30"/>
        </w:numPr>
        <w:autoSpaceDE/>
        <w:autoSpaceDN/>
        <w:adjustRightInd/>
        <w:spacing w:after="160" w:line="276" w:lineRule="auto"/>
        <w:jc w:val="both"/>
        <w:rPr>
          <w:rFonts w:eastAsia="Calibri"/>
          <w:lang w:eastAsia="en-US"/>
        </w:rPr>
      </w:pPr>
      <w:r w:rsidRPr="002A78EC">
        <w:rPr>
          <w:rFonts w:eastAsia="Arial Unicode MS"/>
          <w:color w:val="000000"/>
          <w:lang w:bidi="pl-PL"/>
        </w:rPr>
        <w:t xml:space="preserve">Postępowanie prowadzone jest w języku polskim w formie elektronicznej za pośrednictwem </w:t>
      </w:r>
      <w:hyperlink r:id="rId25" w:history="1">
        <w:r w:rsidRPr="002A78EC">
          <w:rPr>
            <w:rFonts w:eastAsia="Calibri"/>
            <w:color w:val="0000FF"/>
            <w:u w:val="single"/>
            <w:lang w:eastAsia="zh-CN"/>
          </w:rPr>
          <w:t>https://ezamowienia.gov.pl</w:t>
        </w:r>
      </w:hyperlink>
      <w:r w:rsidRPr="002A78EC">
        <w:rPr>
          <w:rFonts w:eastAsia="Arial Unicode MS"/>
          <w:color w:val="000000"/>
          <w:lang w:bidi="pl-PL"/>
        </w:rPr>
        <w:t xml:space="preserve"> , Sposób komunikacji</w:t>
      </w:r>
      <w:r w:rsidR="001C2AE4">
        <w:rPr>
          <w:rFonts w:eastAsia="Arial Unicode MS"/>
          <w:color w:val="000000"/>
          <w:lang w:bidi="pl-PL"/>
        </w:rPr>
        <w:t xml:space="preserve"> został opisany w części I pkt 4</w:t>
      </w:r>
      <w:r w:rsidRPr="002A78EC">
        <w:rPr>
          <w:rFonts w:eastAsia="Arial Unicode MS"/>
          <w:color w:val="000000"/>
          <w:lang w:bidi="pl-PL"/>
        </w:rPr>
        <w:t xml:space="preserve"> SWZ</w:t>
      </w:r>
    </w:p>
    <w:p w:rsidR="0017152E" w:rsidRPr="002A78EC" w:rsidRDefault="0017152E" w:rsidP="002A78EC">
      <w:pPr>
        <w:widowControl/>
        <w:numPr>
          <w:ilvl w:val="0"/>
          <w:numId w:val="30"/>
        </w:numPr>
        <w:autoSpaceDE/>
        <w:autoSpaceDN/>
        <w:adjustRightInd/>
        <w:spacing w:after="160" w:line="276" w:lineRule="auto"/>
        <w:jc w:val="both"/>
        <w:rPr>
          <w:rFonts w:eastAsia="Calibri"/>
          <w:lang w:eastAsia="en-US"/>
        </w:rPr>
      </w:pPr>
      <w:r w:rsidRPr="002A78EC">
        <w:rPr>
          <w:rFonts w:eastAsia="Calibri"/>
          <w:lang w:eastAsia="en-US"/>
        </w:rPr>
        <w:t xml:space="preserve">Wykonawca może złożyć tylko jedną ofertę. </w:t>
      </w:r>
    </w:p>
    <w:p w:rsidR="0017152E" w:rsidRPr="002A78EC" w:rsidRDefault="0017152E" w:rsidP="002A78EC">
      <w:pPr>
        <w:widowControl/>
        <w:numPr>
          <w:ilvl w:val="0"/>
          <w:numId w:val="30"/>
        </w:numPr>
        <w:autoSpaceDE/>
        <w:autoSpaceDN/>
        <w:adjustRightInd/>
        <w:spacing w:after="160" w:line="276" w:lineRule="auto"/>
        <w:jc w:val="both"/>
        <w:rPr>
          <w:rFonts w:eastAsia="Calibri"/>
          <w:color w:val="FF0000"/>
          <w:lang w:eastAsia="en-US"/>
        </w:rPr>
      </w:pPr>
      <w:r w:rsidRPr="002A78EC">
        <w:rPr>
          <w:rFonts w:eastAsia="Calibri"/>
          <w:lang w:eastAsia="en-US"/>
        </w:rPr>
        <w:t>Wykonawca składa ofertę za pośrednictwem Formularza do złożenia, zmiany, wycofania oferty dostępnego na Platformie przetargowej Zamawiającego</w:t>
      </w:r>
    </w:p>
    <w:p w:rsidR="0017152E" w:rsidRPr="002A78EC" w:rsidRDefault="0017152E" w:rsidP="002A78EC">
      <w:pPr>
        <w:widowControl/>
        <w:numPr>
          <w:ilvl w:val="0"/>
          <w:numId w:val="30"/>
        </w:numPr>
        <w:autoSpaceDE/>
        <w:autoSpaceDN/>
        <w:adjustRightInd/>
        <w:spacing w:after="160" w:line="276" w:lineRule="auto"/>
        <w:jc w:val="both"/>
        <w:rPr>
          <w:rFonts w:eastAsia="Calibri"/>
          <w:lang w:eastAsia="en-US"/>
        </w:rPr>
      </w:pPr>
      <w:r w:rsidRPr="002A78EC">
        <w:rPr>
          <w:rFonts w:eastAsia="Calibri"/>
          <w:lang w:eastAsia="en-US"/>
        </w:rPr>
        <w:t xml:space="preserve">Oferta powinna być sporządzona w języku polskim, z zachowaniem postaci elektronicznejlub opatrzonej podpisem zaufanym. w formacie danych doc, docx lub pdf. i podpisana kwalifikowanym podpisem elektronicznym. </w:t>
      </w:r>
    </w:p>
    <w:p w:rsidR="0017152E" w:rsidRPr="002A78EC" w:rsidRDefault="0017152E" w:rsidP="002A78EC">
      <w:pPr>
        <w:widowControl/>
        <w:numPr>
          <w:ilvl w:val="0"/>
          <w:numId w:val="30"/>
        </w:numPr>
        <w:autoSpaceDE/>
        <w:autoSpaceDN/>
        <w:adjustRightInd/>
        <w:spacing w:after="160" w:line="276" w:lineRule="auto"/>
        <w:jc w:val="both"/>
        <w:rPr>
          <w:rFonts w:eastAsia="Calibri"/>
          <w:lang w:eastAsia="en-US"/>
        </w:rPr>
      </w:pPr>
      <w:r w:rsidRPr="002A78EC">
        <w:t xml:space="preserve">Dokumenty lub oświadczenia, o których mowa w rozporządzeniu, składane są w oryginale w postaci dokumentu elektronicznego lub w elektronicznej kopii dokumentu lub oświadczenia poświadczonej za zgodność z oryginałem. </w:t>
      </w:r>
    </w:p>
    <w:p w:rsidR="0017152E" w:rsidRPr="002A78EC" w:rsidRDefault="0017152E" w:rsidP="002A78EC">
      <w:pPr>
        <w:widowControl/>
        <w:numPr>
          <w:ilvl w:val="0"/>
          <w:numId w:val="30"/>
        </w:numPr>
        <w:autoSpaceDE/>
        <w:autoSpaceDN/>
        <w:adjustRightInd/>
        <w:spacing w:after="160" w:line="276" w:lineRule="auto"/>
        <w:jc w:val="both"/>
        <w:rPr>
          <w:rFonts w:eastAsia="Calibri"/>
          <w:lang w:eastAsia="en-US"/>
        </w:rPr>
      </w:pPr>
      <w:r w:rsidRPr="002A78EC">
        <w:t>Poświadczenia za zgodność z oryginałem dokonuje odpowiednio Wykonawca, podmiot, na którego zdolnościach lub sytuacji polega Wykonawca (jeżeli Zamawiający określił warunki udziału w postępowaniu), Wykonawcy wspólnie ubiegający się o udzielenie zamówienia publicznego albo Podwykonawca, w zakresie dokumentów lub oświadczeń, którego każdego z nich dotyczą.</w:t>
      </w:r>
    </w:p>
    <w:p w:rsidR="0017152E" w:rsidRPr="002A78EC" w:rsidRDefault="0017152E" w:rsidP="002A78EC">
      <w:pPr>
        <w:widowControl/>
        <w:numPr>
          <w:ilvl w:val="0"/>
          <w:numId w:val="30"/>
        </w:numPr>
        <w:autoSpaceDE/>
        <w:autoSpaceDN/>
        <w:adjustRightInd/>
        <w:spacing w:after="160" w:line="276" w:lineRule="auto"/>
        <w:jc w:val="both"/>
        <w:rPr>
          <w:rFonts w:eastAsia="Calibri"/>
          <w:lang w:eastAsia="en-US"/>
        </w:rPr>
      </w:pPr>
      <w:r w:rsidRPr="002A78EC">
        <w:t>Poświadczenie za zgodność z oryginałem elektronicznej kopii dokumentów kopii dokumentu lub oświadczenia następuje przy użyciu kwalifikowanego podpisu elektronicznego lub podpisem zaufanym.</w:t>
      </w:r>
    </w:p>
    <w:p w:rsidR="0017152E" w:rsidRPr="002A78EC" w:rsidRDefault="0017152E" w:rsidP="002A78EC">
      <w:pPr>
        <w:widowControl/>
        <w:numPr>
          <w:ilvl w:val="0"/>
          <w:numId w:val="30"/>
        </w:numPr>
        <w:autoSpaceDE/>
        <w:autoSpaceDN/>
        <w:adjustRightInd/>
        <w:spacing w:after="160" w:line="276" w:lineRule="auto"/>
        <w:ind w:hanging="436"/>
        <w:jc w:val="both"/>
        <w:rPr>
          <w:rFonts w:eastAsia="Calibri"/>
          <w:lang w:eastAsia="en-US"/>
        </w:rPr>
      </w:pPr>
      <w:r w:rsidRPr="002A78EC">
        <w:t xml:space="preserve">Jeżeli oryginał dokumentu lub oświadczenia, o których mowa w art. 125 ust. 1 ustawy, lub inne dokumenty lub oświadczenia składane w postępowaniu o udzielenie zamówienia (z wyłączeniem dokumentu stanowiącego wadium), nie zostały sporządzone w postaci dokumentu elektronicznego, Wykonawca może przekazać elektroniczną kopię posiadanego dokumentu lub oświadczenia. </w:t>
      </w:r>
    </w:p>
    <w:p w:rsidR="0017152E" w:rsidRPr="002A78EC" w:rsidRDefault="0017152E" w:rsidP="002A78EC">
      <w:pPr>
        <w:widowControl/>
        <w:numPr>
          <w:ilvl w:val="0"/>
          <w:numId w:val="30"/>
        </w:numPr>
        <w:autoSpaceDE/>
        <w:autoSpaceDN/>
        <w:adjustRightInd/>
        <w:spacing w:after="160" w:line="276" w:lineRule="auto"/>
        <w:ind w:hanging="436"/>
        <w:jc w:val="both"/>
        <w:rPr>
          <w:rFonts w:eastAsia="Calibri"/>
          <w:lang w:eastAsia="en-US"/>
        </w:rPr>
      </w:pPr>
      <w:r w:rsidRPr="002A78EC">
        <w:rPr>
          <w:rFonts w:eastAsia="Calibri"/>
          <w:lang w:eastAsia="en-US"/>
        </w:rPr>
        <w:t>W przypadku przekazywania przez Wykonawcę elektronicznej kopii dokumentu lub oświadczenia, opatrzenie jej kwalifikowanym podpisem elektronicznym przez wykonawcę, podmiot, na którego zdolnościach lub sytuacji polega Wykonawca (jeżeli Zamawiający określił warunki udziału w</w:t>
      </w:r>
      <w:r w:rsidR="00F74B45">
        <w:rPr>
          <w:rFonts w:eastAsia="Calibri"/>
          <w:lang w:eastAsia="en-US"/>
        </w:rPr>
        <w:t xml:space="preserve"> postępowaniu) </w:t>
      </w:r>
      <w:r w:rsidRPr="002A78EC">
        <w:rPr>
          <w:rFonts w:eastAsia="Calibri"/>
          <w:lang w:eastAsia="en-US"/>
        </w:rPr>
        <w:t>albo Podwykonawcę jest równoznaczne z poświadczeniem elektronicznej kopii dokumentu lub oświadczenia za zgodność z oryginałem.</w:t>
      </w:r>
    </w:p>
    <w:p w:rsidR="0017152E" w:rsidRPr="002A78EC" w:rsidRDefault="0017152E" w:rsidP="002A78EC">
      <w:pPr>
        <w:widowControl/>
        <w:numPr>
          <w:ilvl w:val="0"/>
          <w:numId w:val="30"/>
        </w:numPr>
        <w:autoSpaceDE/>
        <w:autoSpaceDN/>
        <w:adjustRightInd/>
        <w:spacing w:after="160" w:line="276" w:lineRule="auto"/>
        <w:ind w:hanging="436"/>
        <w:jc w:val="both"/>
        <w:rPr>
          <w:rFonts w:eastAsia="Calibri"/>
          <w:lang w:eastAsia="en-US"/>
        </w:rPr>
      </w:pPr>
      <w:r w:rsidRPr="002A78EC">
        <w:rPr>
          <w:rFonts w:eastAsia="Calibri"/>
          <w:lang w:eastAsia="en-US"/>
        </w:rPr>
        <w:t>Zamawiający może żądać przedstawienia oryginału lub notarialnie poświadczonej kopii dokumentów lub oświadczeń, o których mowa w rozporządzeniu, wyłącznie wtedy, gdy złożona kopia jest nieczytelna lub budzi wątpliwości co do jej prawdziwości.</w:t>
      </w:r>
    </w:p>
    <w:p w:rsidR="0017152E" w:rsidRPr="002A78EC" w:rsidRDefault="0017152E" w:rsidP="002A78EC">
      <w:pPr>
        <w:widowControl/>
        <w:numPr>
          <w:ilvl w:val="0"/>
          <w:numId w:val="30"/>
        </w:numPr>
        <w:autoSpaceDE/>
        <w:autoSpaceDN/>
        <w:adjustRightInd/>
        <w:spacing w:after="160" w:line="276" w:lineRule="auto"/>
        <w:ind w:hanging="436"/>
        <w:jc w:val="both"/>
        <w:rPr>
          <w:rFonts w:eastAsia="Calibri"/>
          <w:lang w:eastAsia="en-US"/>
        </w:rPr>
      </w:pPr>
      <w:r w:rsidRPr="002A78EC">
        <w:rPr>
          <w:rFonts w:eastAsia="Calibri"/>
          <w:lang w:eastAsia="en-US"/>
        </w:rPr>
        <w:t>Dokumenty lub oświadczenia, o których mowa w rozporządzeniu, sporządzone w języku obcym są składane wraz z tłumaczeniem na język polski.</w:t>
      </w:r>
    </w:p>
    <w:p w:rsidR="0017152E" w:rsidRPr="002A78EC" w:rsidRDefault="0017152E" w:rsidP="002A78EC">
      <w:pPr>
        <w:widowControl/>
        <w:numPr>
          <w:ilvl w:val="0"/>
          <w:numId w:val="30"/>
        </w:numPr>
        <w:autoSpaceDE/>
        <w:autoSpaceDN/>
        <w:adjustRightInd/>
        <w:spacing w:after="160" w:line="276" w:lineRule="auto"/>
        <w:ind w:hanging="436"/>
        <w:jc w:val="both"/>
        <w:rPr>
          <w:rFonts w:eastAsia="Calibri"/>
          <w:lang w:eastAsia="en-US"/>
        </w:rPr>
      </w:pPr>
      <w:r w:rsidRPr="002A78EC">
        <w:rPr>
          <w:rFonts w:eastAsia="Calibri"/>
          <w:lang w:eastAsia="en-US"/>
        </w:rPr>
        <w:t>W przypadku przekazywania przez Wykonawcę dokumentu elektronicznego w formacie poddającym dane kompresji, opatrzenie pliku zawierającego skompresowane dane kwalifikowanym podpisem elektronicznym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(jeżeli Zamawiający określił warunki udziału w postępowaniu), albo przez Podwykonawcę.</w:t>
      </w:r>
    </w:p>
    <w:p w:rsidR="0017152E" w:rsidRPr="002A78EC" w:rsidRDefault="0017152E" w:rsidP="002A78EC">
      <w:pPr>
        <w:widowControl/>
        <w:numPr>
          <w:ilvl w:val="0"/>
          <w:numId w:val="30"/>
        </w:numPr>
        <w:autoSpaceDE/>
        <w:autoSpaceDN/>
        <w:adjustRightInd/>
        <w:spacing w:after="160" w:line="276" w:lineRule="auto"/>
        <w:ind w:hanging="436"/>
        <w:jc w:val="both"/>
        <w:rPr>
          <w:rFonts w:eastAsia="Calibri"/>
          <w:lang w:eastAsia="en-US"/>
        </w:rPr>
      </w:pPr>
      <w:r w:rsidRPr="002A78EC">
        <w:rPr>
          <w:rFonts w:eastAsia="Calibri"/>
          <w:lang w:eastAsia="en-US"/>
        </w:rPr>
        <w:t xml:space="preserve">Wykonawca ponosi wszelkie koszty związane z przygotowaniem oferty. Zamawiający nie przewiduje zwrotu kosztów udziału w postępowaniu </w:t>
      </w:r>
    </w:p>
    <w:p w:rsidR="0017152E" w:rsidRPr="002A78EC" w:rsidRDefault="0017152E" w:rsidP="002A78EC">
      <w:pPr>
        <w:widowControl/>
        <w:numPr>
          <w:ilvl w:val="0"/>
          <w:numId w:val="30"/>
        </w:numPr>
        <w:autoSpaceDE/>
        <w:autoSpaceDN/>
        <w:adjustRightInd/>
        <w:spacing w:after="160" w:line="276" w:lineRule="auto"/>
        <w:ind w:hanging="436"/>
        <w:jc w:val="both"/>
        <w:rPr>
          <w:rFonts w:eastAsia="Calibri"/>
          <w:lang w:eastAsia="en-US"/>
        </w:rPr>
      </w:pPr>
      <w:r w:rsidRPr="002A78EC">
        <w:rPr>
          <w:rFonts w:eastAsia="Calibri"/>
          <w:lang w:eastAsia="en-US"/>
        </w:rPr>
        <w:t>Wykonawca po upływie terminu do składania ofert nie może skutecznie dokonać zmiany ani wycofać złożonej oferty.</w:t>
      </w:r>
    </w:p>
    <w:p w:rsidR="0017152E" w:rsidRPr="002A78EC" w:rsidRDefault="0017152E" w:rsidP="002A78EC">
      <w:pPr>
        <w:widowControl/>
        <w:numPr>
          <w:ilvl w:val="0"/>
          <w:numId w:val="30"/>
        </w:numPr>
        <w:autoSpaceDE/>
        <w:autoSpaceDN/>
        <w:adjustRightInd/>
        <w:spacing w:after="160" w:line="276" w:lineRule="auto"/>
        <w:ind w:hanging="436"/>
        <w:jc w:val="both"/>
        <w:rPr>
          <w:rFonts w:eastAsia="Calibri"/>
          <w:lang w:eastAsia="en-US"/>
        </w:rPr>
      </w:pPr>
      <w:r w:rsidRPr="002A78EC">
        <w:rPr>
          <w:rFonts w:eastAsia="Calibri"/>
          <w:lang w:eastAsia="en-US"/>
        </w:rPr>
        <w:t xml:space="preserve">Oferta, tzn. formularz ofertowy i wszystkie wymagane dokumenty i oświadczenia muszą być podpisane przez osobę albo osoby upoważnione do reprezentowania Wykonawcy. </w:t>
      </w:r>
    </w:p>
    <w:p w:rsidR="0017152E" w:rsidRPr="002A78EC" w:rsidRDefault="0017152E" w:rsidP="002A78EC">
      <w:pPr>
        <w:widowControl/>
        <w:numPr>
          <w:ilvl w:val="0"/>
          <w:numId w:val="30"/>
        </w:numPr>
        <w:autoSpaceDE/>
        <w:autoSpaceDN/>
        <w:adjustRightInd/>
        <w:spacing w:after="160" w:line="276" w:lineRule="auto"/>
        <w:ind w:hanging="436"/>
        <w:jc w:val="both"/>
        <w:rPr>
          <w:rFonts w:eastAsia="Calibri"/>
          <w:lang w:eastAsia="en-US"/>
        </w:rPr>
      </w:pPr>
      <w:r w:rsidRPr="002A78EC">
        <w:rPr>
          <w:rFonts w:eastAsia="Calibri"/>
          <w:lang w:eastAsia="en-US"/>
        </w:rPr>
        <w:t>W przypadku podpisania oferty oraz innych dokumentów i oświadczeń przez osoby nie figurujące we właściwym rejestrze lub nie wpisane do właściwej ewidencji, dla uznania ważności oferty, do oferty należy dołączyć stosowne pełnomocnictwo wystawione przez osoby umocowane lub poświadczone notarialnie.</w:t>
      </w:r>
    </w:p>
    <w:p w:rsidR="0017152E" w:rsidRPr="002A78EC" w:rsidRDefault="0017152E" w:rsidP="002A78EC">
      <w:pPr>
        <w:widowControl/>
        <w:numPr>
          <w:ilvl w:val="0"/>
          <w:numId w:val="30"/>
        </w:numPr>
        <w:autoSpaceDE/>
        <w:autoSpaceDN/>
        <w:adjustRightInd/>
        <w:spacing w:after="160" w:line="276" w:lineRule="auto"/>
        <w:ind w:hanging="436"/>
        <w:jc w:val="both"/>
        <w:rPr>
          <w:rFonts w:eastAsia="Calibri"/>
          <w:lang w:eastAsia="en-US"/>
        </w:rPr>
      </w:pPr>
      <w:r w:rsidRPr="002A78EC">
        <w:rPr>
          <w:rFonts w:eastAsia="Calibri"/>
          <w:lang w:eastAsia="en-US"/>
        </w:rPr>
        <w:t>Wszelkie informacje stanowiące tajemnicę przedsiębiorstwa w rozumieniu</w:t>
      </w:r>
      <w:r w:rsidR="00A757AE">
        <w:rPr>
          <w:rFonts w:eastAsia="Calibri"/>
          <w:lang w:eastAsia="en-US"/>
        </w:rPr>
        <w:t xml:space="preserve"> ustawy z dnia 16 kwietnia 1993</w:t>
      </w:r>
      <w:r w:rsidRPr="002A78EC">
        <w:rPr>
          <w:rFonts w:eastAsia="Calibri"/>
          <w:lang w:eastAsia="en-US"/>
        </w:rPr>
        <w:t>r. o zwalczaniu nieuczciwej konkurencji, które Wykonawca zastrzeże jako tajemnicę przedsiębiorstwa, powinny zostać złożone w osobnym pliku i opatrzone kwalifikowanym podpisem elektronicznym wraz z jednoczesnym zaznaczeniem polecenia „Załącznik stanowiący tajemnicę przedsiębiorstwa” a następnie wraz z plikami stanowiącymi jawną część skompresowane do jednego pliku archiwum (ZIP).</w:t>
      </w:r>
    </w:p>
    <w:p w:rsidR="0017152E" w:rsidRPr="00E7264E" w:rsidRDefault="0017152E" w:rsidP="00E7264E">
      <w:pPr>
        <w:pStyle w:val="Akapitzlist"/>
        <w:widowControl/>
        <w:numPr>
          <w:ilvl w:val="0"/>
          <w:numId w:val="50"/>
        </w:numPr>
        <w:autoSpaceDE/>
        <w:autoSpaceDN/>
        <w:adjustRightInd/>
        <w:spacing w:after="160" w:line="276" w:lineRule="auto"/>
        <w:jc w:val="both"/>
        <w:rPr>
          <w:b/>
          <w:i/>
          <w:iCs/>
        </w:rPr>
      </w:pPr>
      <w:r w:rsidRPr="00E7264E">
        <w:rPr>
          <w:b/>
        </w:rPr>
        <w:t>Opis sposobu obliczenia ceny</w:t>
      </w:r>
    </w:p>
    <w:p w:rsidR="0017152E" w:rsidRPr="002A78EC" w:rsidRDefault="0017152E" w:rsidP="002A78EC">
      <w:pPr>
        <w:widowControl/>
        <w:numPr>
          <w:ilvl w:val="3"/>
          <w:numId w:val="32"/>
        </w:numPr>
        <w:autoSpaceDE/>
        <w:autoSpaceDN/>
        <w:adjustRightInd/>
        <w:spacing w:after="160" w:line="276" w:lineRule="auto"/>
        <w:ind w:left="709" w:hanging="425"/>
        <w:jc w:val="both"/>
      </w:pPr>
      <w:r w:rsidRPr="004D41F9">
        <w:t>W celu podania ceny oferty, wykonawca sporządza Formularz ofertowy stanowiący</w:t>
      </w:r>
      <w:r w:rsidR="004D41F9">
        <w:t>-</w:t>
      </w:r>
      <w:r w:rsidRPr="004D41F9">
        <w:rPr>
          <w:b/>
          <w:bCs/>
        </w:rPr>
        <w:t>Załącznik nr 1</w:t>
      </w:r>
      <w:r w:rsidRPr="004D41F9">
        <w:t xml:space="preserve">. W ten sposób podana w złotych cena brutto jest uważana za cenę ofertową i będzie brana pod uwagę </w:t>
      </w:r>
      <w:r w:rsidRPr="002A78EC">
        <w:t>przy ocenie ofert.</w:t>
      </w:r>
    </w:p>
    <w:p w:rsidR="0017152E" w:rsidRPr="002A78EC" w:rsidRDefault="0017152E" w:rsidP="002A78EC">
      <w:pPr>
        <w:widowControl/>
        <w:numPr>
          <w:ilvl w:val="3"/>
          <w:numId w:val="32"/>
        </w:numPr>
        <w:autoSpaceDE/>
        <w:autoSpaceDN/>
        <w:adjustRightInd/>
        <w:spacing w:after="160" w:line="276" w:lineRule="auto"/>
        <w:ind w:left="709" w:hanging="425"/>
        <w:jc w:val="both"/>
      </w:pPr>
      <w:r w:rsidRPr="002A78EC">
        <w:t>Rozliczenia będą prowadzone w złotych polskich z dokładnością do dwóch miejsc po przecinku.</w:t>
      </w:r>
    </w:p>
    <w:p w:rsidR="0017152E" w:rsidRPr="002A78EC" w:rsidRDefault="0017152E" w:rsidP="002A78EC">
      <w:pPr>
        <w:widowControl/>
        <w:autoSpaceDE/>
        <w:autoSpaceDN/>
        <w:adjustRightInd/>
        <w:spacing w:after="160" w:line="276" w:lineRule="auto"/>
        <w:ind w:left="567"/>
        <w:jc w:val="both"/>
        <w:rPr>
          <w:rFonts w:eastAsia="Calibri"/>
          <w:lang w:eastAsia="en-US"/>
        </w:rPr>
      </w:pPr>
      <w:r w:rsidRPr="002A78EC">
        <w:rPr>
          <w:rFonts w:eastAsia="Calibri"/>
          <w:bCs/>
          <w:lang w:eastAsia="en-US"/>
        </w:rPr>
        <w:t>UWAGA</w:t>
      </w:r>
      <w:r w:rsidRPr="002A78EC">
        <w:rPr>
          <w:rFonts w:eastAsia="Calibri"/>
          <w:lang w:eastAsia="en-US"/>
        </w:rPr>
        <w:t xml:space="preserve">! Jeden grosz jest najmniejszą jednostką monetarną w systemie pieniężnym RP i nie jest możliwe wyliczenie ceny końcowej, jeśli komponenty ceny (ceny jednostkowe) są określone za pomocą wielkości mniejszych niż 1 grosz. </w:t>
      </w:r>
    </w:p>
    <w:p w:rsidR="0017152E" w:rsidRPr="002A78EC" w:rsidRDefault="0017152E" w:rsidP="002A78EC">
      <w:pPr>
        <w:widowControl/>
        <w:autoSpaceDE/>
        <w:autoSpaceDN/>
        <w:adjustRightInd/>
        <w:spacing w:after="160" w:line="276" w:lineRule="auto"/>
        <w:ind w:left="567"/>
        <w:jc w:val="both"/>
        <w:rPr>
          <w:rFonts w:eastAsia="Calibri"/>
          <w:lang w:eastAsia="en-US"/>
        </w:rPr>
      </w:pPr>
      <w:r w:rsidRPr="002A78EC">
        <w:rPr>
          <w:rFonts w:eastAsia="Calibri"/>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rsidR="0017152E" w:rsidRPr="002A78EC" w:rsidRDefault="0017152E" w:rsidP="002A78EC">
      <w:pPr>
        <w:widowControl/>
        <w:autoSpaceDE/>
        <w:autoSpaceDN/>
        <w:adjustRightInd/>
        <w:spacing w:after="160" w:line="276" w:lineRule="auto"/>
        <w:ind w:left="567"/>
        <w:jc w:val="both"/>
        <w:rPr>
          <w:rFonts w:eastAsia="Calibri"/>
          <w:lang w:eastAsia="en-US"/>
        </w:rPr>
      </w:pPr>
      <w:r w:rsidRPr="002A78EC">
        <w:rPr>
          <w:rFonts w:eastAsia="Calibri"/>
          <w:lang w:eastAsia="en-US"/>
        </w:rPr>
        <w:t>Tym samym, ceny jednostkowe, stanowiące podstawę do obliczenia ceny oferty, muszą być podane z dokładnością do dwóch miejsc po przecinku.</w:t>
      </w:r>
      <w:r w:rsidRPr="002A78EC">
        <w:rPr>
          <w:rFonts w:eastAsia="Calibri"/>
          <w:b/>
          <w:lang w:eastAsia="en-US"/>
        </w:rPr>
        <w:t xml:space="preserve"> Jeżeli oferta będzie zawierała ceny jednostkowe wyrażone jako wielkości matematyczne znajdujące się na trzecim i kolejnym miejscu po przecinku, zostanie odrzucona na podstawie art. 226 ust. 1 pkt 4 i 5 ustawy Pzp.</w:t>
      </w:r>
    </w:p>
    <w:p w:rsidR="0017152E" w:rsidRPr="002A78EC" w:rsidRDefault="0017152E" w:rsidP="002A78EC">
      <w:pPr>
        <w:widowControl/>
        <w:numPr>
          <w:ilvl w:val="3"/>
          <w:numId w:val="32"/>
        </w:numPr>
        <w:autoSpaceDE/>
        <w:autoSpaceDN/>
        <w:adjustRightInd/>
        <w:spacing w:after="160" w:line="276" w:lineRule="auto"/>
        <w:ind w:left="426" w:hanging="284"/>
        <w:jc w:val="both"/>
        <w:rPr>
          <w:rFonts w:eastAsia="Calibri"/>
          <w:lang w:eastAsia="en-US"/>
        </w:rPr>
      </w:pPr>
      <w:r w:rsidRPr="002A78EC">
        <w:rPr>
          <w:rFonts w:eastAsia="Calibri"/>
          <w:lang w:eastAsia="en-US"/>
        </w:rPr>
        <w:t xml:space="preserve"> Wykonawca zobowiązany jest za</w:t>
      </w:r>
      <w:r w:rsidR="00C622EF" w:rsidRPr="002A78EC">
        <w:rPr>
          <w:rFonts w:eastAsia="Calibri"/>
          <w:lang w:eastAsia="en-US"/>
        </w:rPr>
        <w:t xml:space="preserve">stosować stawkę VAT zgodnie z </w:t>
      </w:r>
      <w:r w:rsidRPr="002A78EC">
        <w:rPr>
          <w:rFonts w:eastAsia="Calibri"/>
          <w:lang w:eastAsia="en-US"/>
        </w:rPr>
        <w:t>obowiązującymi przepisami ustawy z 11 marca 2004 r. o  podatku od towarów i usług.</w:t>
      </w:r>
    </w:p>
    <w:p w:rsidR="0017152E" w:rsidRPr="002A78EC" w:rsidRDefault="0017152E" w:rsidP="002A78EC">
      <w:pPr>
        <w:widowControl/>
        <w:numPr>
          <w:ilvl w:val="3"/>
          <w:numId w:val="32"/>
        </w:numPr>
        <w:autoSpaceDE/>
        <w:autoSpaceDN/>
        <w:adjustRightInd/>
        <w:spacing w:after="160" w:line="276" w:lineRule="auto"/>
        <w:ind w:left="426" w:hanging="284"/>
        <w:jc w:val="both"/>
        <w:rPr>
          <w:rFonts w:eastAsia="Calibri"/>
          <w:lang w:eastAsia="en-US"/>
        </w:rPr>
      </w:pPr>
      <w:r w:rsidRPr="002A78EC">
        <w:rPr>
          <w:rFonts w:eastAsia="Calibri"/>
          <w:lang w:eastAsia="en-US"/>
        </w:rPr>
        <w:t xml:space="preserve"> Cenę oferty należy obliczyć, uwzględniając całość wynagrodzenia wykonawcy za prawidłowe wykonanie umowy. Wykonawca jest zobowiązany skalkulować cenę na podstawie wszelkich wymogów związanych z realizacją zamówienia.</w:t>
      </w:r>
    </w:p>
    <w:p w:rsidR="0017152E" w:rsidRPr="002A78EC" w:rsidRDefault="0017152E" w:rsidP="002A78EC">
      <w:pPr>
        <w:widowControl/>
        <w:numPr>
          <w:ilvl w:val="3"/>
          <w:numId w:val="32"/>
        </w:numPr>
        <w:autoSpaceDE/>
        <w:autoSpaceDN/>
        <w:adjustRightInd/>
        <w:spacing w:after="160" w:line="276" w:lineRule="auto"/>
        <w:ind w:left="426" w:hanging="284"/>
        <w:jc w:val="both"/>
        <w:rPr>
          <w:rFonts w:eastAsia="Calibri"/>
          <w:lang w:eastAsia="en-US"/>
        </w:rPr>
      </w:pPr>
      <w:r w:rsidRPr="002A78EC">
        <w:rPr>
          <w:rFonts w:eastAsia="Calibri"/>
          <w:lang w:eastAsia="en-US"/>
        </w:rPr>
        <w:t xml:space="preserve"> Cena ofertowa musi obejmować wszystkie koszty związane z realizacją przedmiotu zamówienia, wszystkie inne koszty oraz ewentualne upusty i rabaty a także wszystkie potencjalne ryzyka ekonomiczne, jakie mogą wystąpić przy realizacji przedmiotu umowy, wynikające z okoliczności, których nie można było przewidzieć w chwili zawierania umowy.</w:t>
      </w:r>
    </w:p>
    <w:p w:rsidR="0017152E" w:rsidRPr="002A78EC" w:rsidRDefault="0017152E" w:rsidP="002A78EC">
      <w:pPr>
        <w:widowControl/>
        <w:numPr>
          <w:ilvl w:val="3"/>
          <w:numId w:val="32"/>
        </w:numPr>
        <w:autoSpaceDE/>
        <w:autoSpaceDN/>
        <w:adjustRightInd/>
        <w:spacing w:after="160" w:line="276" w:lineRule="auto"/>
        <w:ind w:left="426" w:hanging="284"/>
        <w:jc w:val="both"/>
        <w:rPr>
          <w:rFonts w:eastAsia="Calibri"/>
          <w:lang w:eastAsia="en-US"/>
        </w:rPr>
      </w:pPr>
      <w:r w:rsidRPr="002A78EC">
        <w:rPr>
          <w:rFonts w:eastAsia="Calibri"/>
          <w:lang w:eastAsia="en-US"/>
        </w:rPr>
        <w:t xml:space="preserve"> Wykonawcy ponoszą wszelkie koszty związane z przygotowaniem i złożeniem oferty.</w:t>
      </w:r>
    </w:p>
    <w:p w:rsidR="0017152E" w:rsidRPr="002A78EC" w:rsidRDefault="0017152E" w:rsidP="002A78EC">
      <w:pPr>
        <w:widowControl/>
        <w:numPr>
          <w:ilvl w:val="3"/>
          <w:numId w:val="32"/>
        </w:numPr>
        <w:autoSpaceDE/>
        <w:autoSpaceDN/>
        <w:adjustRightInd/>
        <w:spacing w:after="160" w:line="276" w:lineRule="auto"/>
        <w:ind w:left="426" w:hanging="284"/>
        <w:jc w:val="both"/>
        <w:rPr>
          <w:rFonts w:eastAsia="Calibri"/>
          <w:lang w:eastAsia="en-US"/>
        </w:rPr>
      </w:pPr>
      <w:r w:rsidRPr="002A78EC">
        <w:rPr>
          <w:rFonts w:eastAsia="Calibri"/>
          <w:lang w:eastAsia="en-US"/>
        </w:rPr>
        <w:t xml:space="preserve"> W formularzu oferty wypełnianym za pośrednictwem komunikacji elektronicznej  wykonawca poda wyłącznie cenę oferty, która uwzględnia całkowity koszt realizacji zamówienia w okresie obowiązywania umowy, obliczoną zgodnie z powyższymi dyspozycjami.</w:t>
      </w:r>
    </w:p>
    <w:p w:rsidR="0017152E" w:rsidRPr="002A78EC" w:rsidRDefault="0017152E" w:rsidP="002A78EC">
      <w:pPr>
        <w:widowControl/>
        <w:numPr>
          <w:ilvl w:val="3"/>
          <w:numId w:val="32"/>
        </w:numPr>
        <w:autoSpaceDE/>
        <w:autoSpaceDN/>
        <w:adjustRightInd/>
        <w:spacing w:after="160" w:line="276" w:lineRule="auto"/>
        <w:ind w:left="426" w:hanging="284"/>
        <w:jc w:val="both"/>
        <w:rPr>
          <w:rFonts w:eastAsia="Calibri"/>
          <w:lang w:eastAsia="en-US"/>
        </w:rPr>
      </w:pPr>
      <w:r w:rsidRPr="002A78EC">
        <w:rPr>
          <w:rFonts w:eastAsia="Calibri"/>
          <w:lang w:eastAsia="en-US"/>
        </w:rPr>
        <w:t xml:space="preserve">  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rsidR="0017152E" w:rsidRPr="002A78EC" w:rsidRDefault="0017152E" w:rsidP="002A78EC">
      <w:pPr>
        <w:widowControl/>
        <w:numPr>
          <w:ilvl w:val="0"/>
          <w:numId w:val="33"/>
        </w:numPr>
        <w:autoSpaceDE/>
        <w:autoSpaceDN/>
        <w:adjustRightInd/>
        <w:spacing w:line="276" w:lineRule="auto"/>
        <w:jc w:val="both"/>
        <w:rPr>
          <w:rFonts w:eastAsia="Calibri"/>
          <w:lang w:eastAsia="en-US"/>
        </w:rPr>
      </w:pPr>
      <w:r w:rsidRPr="002A78EC">
        <w:rPr>
          <w:rFonts w:eastAsia="Calibri"/>
          <w:lang w:eastAsia="en-US"/>
        </w:rPr>
        <w:t>poinformowania zamawiającego, że wybór jego oferty będzie prowadził do powstania u zamawiającego obowiązku podatkowego;</w:t>
      </w:r>
    </w:p>
    <w:p w:rsidR="0017152E" w:rsidRPr="002A78EC" w:rsidRDefault="0017152E" w:rsidP="002A78EC">
      <w:pPr>
        <w:widowControl/>
        <w:numPr>
          <w:ilvl w:val="0"/>
          <w:numId w:val="33"/>
        </w:numPr>
        <w:autoSpaceDE/>
        <w:autoSpaceDN/>
        <w:adjustRightInd/>
        <w:spacing w:line="276" w:lineRule="auto"/>
        <w:jc w:val="both"/>
        <w:rPr>
          <w:rFonts w:eastAsia="Calibri"/>
          <w:lang w:eastAsia="en-US"/>
        </w:rPr>
      </w:pPr>
      <w:r w:rsidRPr="002A78EC">
        <w:rPr>
          <w:rFonts w:eastAsia="Calibri"/>
          <w:lang w:eastAsia="en-US"/>
        </w:rPr>
        <w:t>wskazania nazwy (rodzaju) towaru lub usługi, których dostawa lub świadczenie będą prowadziły do powstania obowiązku podatkowego;</w:t>
      </w:r>
    </w:p>
    <w:p w:rsidR="0017152E" w:rsidRPr="002A78EC" w:rsidRDefault="0017152E" w:rsidP="002A78EC">
      <w:pPr>
        <w:widowControl/>
        <w:numPr>
          <w:ilvl w:val="0"/>
          <w:numId w:val="33"/>
        </w:numPr>
        <w:autoSpaceDE/>
        <w:autoSpaceDN/>
        <w:adjustRightInd/>
        <w:spacing w:line="276" w:lineRule="auto"/>
        <w:jc w:val="both"/>
        <w:rPr>
          <w:rFonts w:eastAsia="Calibri"/>
          <w:lang w:eastAsia="en-US"/>
        </w:rPr>
      </w:pPr>
      <w:r w:rsidRPr="002A78EC">
        <w:rPr>
          <w:rFonts w:eastAsia="Calibri"/>
          <w:lang w:eastAsia="en-US"/>
        </w:rPr>
        <w:t>wskazania wartości towaru lub usługi objętego obowiązkiem podatkowym zamawiającego, bez kwoty podatku;</w:t>
      </w:r>
    </w:p>
    <w:p w:rsidR="0017152E" w:rsidRPr="002A78EC" w:rsidRDefault="0017152E" w:rsidP="002A78EC">
      <w:pPr>
        <w:widowControl/>
        <w:numPr>
          <w:ilvl w:val="0"/>
          <w:numId w:val="33"/>
        </w:numPr>
        <w:autoSpaceDE/>
        <w:autoSpaceDN/>
        <w:adjustRightInd/>
        <w:spacing w:line="276" w:lineRule="auto"/>
        <w:jc w:val="both"/>
        <w:rPr>
          <w:rFonts w:eastAsia="Calibri"/>
          <w:lang w:eastAsia="en-US"/>
        </w:rPr>
      </w:pPr>
      <w:r w:rsidRPr="002A78EC">
        <w:rPr>
          <w:rFonts w:eastAsia="Calibri"/>
          <w:lang w:eastAsia="en-US"/>
        </w:rPr>
        <w:t>wskazania stawki podatku od towarów i usług, która zgodnie z wiedzą wykonawcy, będzie miała zastosowanie.</w:t>
      </w:r>
    </w:p>
    <w:p w:rsidR="0017152E" w:rsidRPr="002A78EC" w:rsidRDefault="0017152E" w:rsidP="00E7264E">
      <w:pPr>
        <w:keepNext/>
        <w:widowControl/>
        <w:numPr>
          <w:ilvl w:val="0"/>
          <w:numId w:val="50"/>
        </w:numPr>
        <w:autoSpaceDE/>
        <w:autoSpaceDN/>
        <w:adjustRightInd/>
        <w:spacing w:before="120" w:after="120" w:line="276" w:lineRule="auto"/>
        <w:jc w:val="both"/>
        <w:outlineLvl w:val="2"/>
        <w:rPr>
          <w:b/>
          <w:bCs/>
        </w:rPr>
      </w:pPr>
      <w:r w:rsidRPr="002A78EC">
        <w:rPr>
          <w:b/>
          <w:bCs/>
        </w:rPr>
        <w:t xml:space="preserve"> Miejsce oraz termin składania i otwarcia ofert.</w:t>
      </w:r>
    </w:p>
    <w:p w:rsidR="0017152E" w:rsidRPr="002A78EC" w:rsidRDefault="0017152E" w:rsidP="002A78EC">
      <w:pPr>
        <w:widowControl/>
        <w:numPr>
          <w:ilvl w:val="0"/>
          <w:numId w:val="34"/>
        </w:numPr>
        <w:autoSpaceDE/>
        <w:autoSpaceDN/>
        <w:adjustRightInd/>
        <w:spacing w:after="120" w:line="276" w:lineRule="auto"/>
        <w:jc w:val="both"/>
      </w:pPr>
      <w:r w:rsidRPr="002A78EC">
        <w:t>Przed datą złożenia ofert Zamawiający opublikuje na Platformie e-zamówienia i w BIP Gminy Skulsk informację o środkach finansowych jakie Zamawiający zamierza przeznaczyć na sfinansowanie zamówienia</w:t>
      </w:r>
    </w:p>
    <w:p w:rsidR="0017152E" w:rsidRPr="004D41F9" w:rsidRDefault="0017152E" w:rsidP="002A78EC">
      <w:pPr>
        <w:widowControl/>
        <w:numPr>
          <w:ilvl w:val="0"/>
          <w:numId w:val="34"/>
        </w:numPr>
        <w:autoSpaceDE/>
        <w:autoSpaceDN/>
        <w:adjustRightInd/>
        <w:spacing w:after="120" w:line="276" w:lineRule="auto"/>
        <w:jc w:val="both"/>
        <w:rPr>
          <w:b/>
        </w:rPr>
      </w:pPr>
      <w:r w:rsidRPr="002A78EC">
        <w:t xml:space="preserve">Ustala się termin składania ofert na dzień  </w:t>
      </w:r>
      <w:r w:rsidR="00765F25">
        <w:rPr>
          <w:b/>
        </w:rPr>
        <w:t>13</w:t>
      </w:r>
      <w:r w:rsidRPr="004D41F9">
        <w:rPr>
          <w:b/>
        </w:rPr>
        <w:t>.</w:t>
      </w:r>
      <w:r w:rsidR="00765F25">
        <w:rPr>
          <w:b/>
          <w:bCs/>
        </w:rPr>
        <w:t>02.2026</w:t>
      </w:r>
      <w:r w:rsidRPr="004D41F9">
        <w:rPr>
          <w:b/>
          <w:bCs/>
        </w:rPr>
        <w:t xml:space="preserve"> godz. 10:00</w:t>
      </w:r>
    </w:p>
    <w:p w:rsidR="0017152E" w:rsidRPr="004D41F9" w:rsidRDefault="0017152E" w:rsidP="002A78EC">
      <w:pPr>
        <w:widowControl/>
        <w:numPr>
          <w:ilvl w:val="0"/>
          <w:numId w:val="34"/>
        </w:numPr>
        <w:autoSpaceDE/>
        <w:autoSpaceDN/>
        <w:adjustRightInd/>
        <w:spacing w:after="120" w:line="276" w:lineRule="auto"/>
        <w:jc w:val="both"/>
      </w:pPr>
      <w:r w:rsidRPr="004D41F9">
        <w:t xml:space="preserve">Otwarcie ofert nastąpi w dniu </w:t>
      </w:r>
      <w:r w:rsidR="00A224B6">
        <w:rPr>
          <w:b/>
        </w:rPr>
        <w:t>1</w:t>
      </w:r>
      <w:r w:rsidR="00765F25">
        <w:rPr>
          <w:b/>
        </w:rPr>
        <w:t>3.0</w:t>
      </w:r>
      <w:r w:rsidR="00A224B6">
        <w:rPr>
          <w:b/>
        </w:rPr>
        <w:t>2</w:t>
      </w:r>
      <w:r w:rsidR="00765F25">
        <w:rPr>
          <w:b/>
        </w:rPr>
        <w:t>.2026</w:t>
      </w:r>
      <w:r w:rsidRPr="004D41F9">
        <w:t xml:space="preserve"> godz. </w:t>
      </w:r>
      <w:r w:rsidR="00A224B6">
        <w:rPr>
          <w:b/>
        </w:rPr>
        <w:t>10:05</w:t>
      </w:r>
      <w:r w:rsidRPr="004D41F9">
        <w:t xml:space="preserve"> na Platformie e-zamówienia </w:t>
      </w:r>
    </w:p>
    <w:p w:rsidR="0017152E" w:rsidRPr="002A78EC" w:rsidRDefault="0017152E" w:rsidP="002A78EC">
      <w:pPr>
        <w:widowControl/>
        <w:numPr>
          <w:ilvl w:val="0"/>
          <w:numId w:val="34"/>
        </w:numPr>
        <w:autoSpaceDE/>
        <w:autoSpaceDN/>
        <w:adjustRightInd/>
        <w:spacing w:after="120" w:line="276" w:lineRule="auto"/>
        <w:jc w:val="both"/>
      </w:pPr>
      <w:r w:rsidRPr="002A78EC">
        <w:t>Oferty będą otwi</w:t>
      </w:r>
      <w:r w:rsidR="00767113">
        <w:t>erane automatycznie z platformy</w:t>
      </w:r>
    </w:p>
    <w:p w:rsidR="0017152E" w:rsidRPr="002A78EC" w:rsidRDefault="0017152E" w:rsidP="002A78EC">
      <w:pPr>
        <w:widowControl/>
        <w:numPr>
          <w:ilvl w:val="0"/>
          <w:numId w:val="34"/>
        </w:numPr>
        <w:autoSpaceDE/>
        <w:autoSpaceDN/>
        <w:adjustRightInd/>
        <w:spacing w:after="120" w:line="276" w:lineRule="auto"/>
        <w:jc w:val="both"/>
      </w:pPr>
      <w:r w:rsidRPr="002A78EC">
        <w:t xml:space="preserve">Niezwłocznie po otwarciu ofert zamawiający zamieści na Platformie e-zamówienia i na stronie internetowej www. </w:t>
      </w:r>
      <w:r w:rsidR="00AD11E6" w:rsidRPr="002A78EC">
        <w:t>BIP S</w:t>
      </w:r>
      <w:r w:rsidRPr="002A78EC">
        <w:t>kulsk.pl w Menu - Przetargi informację z otwarcia ofert, o której mowa w art. 222 ust. 5 ustawy Pzp</w:t>
      </w:r>
    </w:p>
    <w:p w:rsidR="0017152E" w:rsidRPr="002A78EC" w:rsidRDefault="0017152E" w:rsidP="002A78EC">
      <w:pPr>
        <w:widowControl/>
        <w:numPr>
          <w:ilvl w:val="0"/>
          <w:numId w:val="34"/>
        </w:numPr>
        <w:autoSpaceDE/>
        <w:autoSpaceDN/>
        <w:adjustRightInd/>
        <w:spacing w:after="120" w:line="276" w:lineRule="auto"/>
        <w:jc w:val="both"/>
      </w:pPr>
      <w:r w:rsidRPr="002A78EC">
        <w:t xml:space="preserve">W toku badania i oceny złożonych ofert Zamawiający może żądać od Wykonawców udzielenia wyjaśnień dotyczących treści złożonych przez nich ofert. </w:t>
      </w:r>
    </w:p>
    <w:p w:rsidR="0017152E" w:rsidRPr="002A78EC" w:rsidRDefault="0017152E" w:rsidP="002A78EC">
      <w:pPr>
        <w:widowControl/>
        <w:numPr>
          <w:ilvl w:val="0"/>
          <w:numId w:val="34"/>
        </w:numPr>
        <w:autoSpaceDE/>
        <w:autoSpaceDN/>
        <w:adjustRightInd/>
        <w:spacing w:after="120" w:line="276" w:lineRule="auto"/>
        <w:jc w:val="both"/>
      </w:pPr>
      <w:r w:rsidRPr="002A78EC">
        <w:t xml:space="preserve">Zamawiający poprawi w ofercie oczywiste omyłki pisarskie oraz omyłki rachunkowe, z uwzględnieniem konsekwencji rachunkowych dokonanych poprawek, a także inne omyłki polegające na niezgodności oferty ze specyfikacją istotnych warunków zamówienia, nie powodujące </w:t>
      </w:r>
      <w:r w:rsidR="00AD11E6" w:rsidRPr="002A78EC">
        <w:t>istotnych zmian w treści oferty</w:t>
      </w:r>
      <w:r w:rsidRPr="002A78EC">
        <w:t>, niezwłocznie zawiadamiając o tym Wykonawcę, którego oferta została poprawiona.</w:t>
      </w:r>
    </w:p>
    <w:p w:rsidR="0017152E" w:rsidRPr="002A78EC" w:rsidRDefault="0017152E" w:rsidP="002A78EC">
      <w:pPr>
        <w:widowControl/>
        <w:numPr>
          <w:ilvl w:val="0"/>
          <w:numId w:val="34"/>
        </w:numPr>
        <w:autoSpaceDE/>
        <w:autoSpaceDN/>
        <w:adjustRightInd/>
        <w:spacing w:after="120" w:line="276" w:lineRule="auto"/>
        <w:jc w:val="both"/>
      </w:pPr>
      <w:r w:rsidRPr="002A78EC">
        <w:t>Zamawiający przyzna zamówienie Wykonawcy, którego oferta odpowiada zasadom określonym w ustawie i specyfikacji warunków zamówienia oraz została uznana za najkorzystniejszą na podstawie ustalonych kryteriów oceny ofert.</w:t>
      </w:r>
    </w:p>
    <w:p w:rsidR="0017152E" w:rsidRPr="002A78EC" w:rsidRDefault="0017152E" w:rsidP="002A78EC">
      <w:pPr>
        <w:widowControl/>
        <w:numPr>
          <w:ilvl w:val="0"/>
          <w:numId w:val="34"/>
        </w:numPr>
        <w:autoSpaceDE/>
        <w:autoSpaceDN/>
        <w:adjustRightInd/>
        <w:spacing w:after="120" w:line="276" w:lineRule="auto"/>
        <w:jc w:val="both"/>
      </w:pPr>
      <w:r w:rsidRPr="002A78EC">
        <w:t>Zamawiający poinformuje niezwłocznie wszystkich wykonawców o wyborze najkorzystniejszej oferty</w:t>
      </w:r>
      <w:r w:rsidR="00AD11E6" w:rsidRPr="002A78EC">
        <w:t>/ofert</w:t>
      </w:r>
      <w:r w:rsidRPr="002A78EC">
        <w:t xml:space="preserve"> w zakresie opisanym w Art. 253 ustawy Pzp, podając uzasadnienie faktyczne i prawne.</w:t>
      </w:r>
    </w:p>
    <w:p w:rsidR="0017152E" w:rsidRPr="002A78EC" w:rsidRDefault="0017152E" w:rsidP="002A78EC">
      <w:pPr>
        <w:widowControl/>
        <w:numPr>
          <w:ilvl w:val="0"/>
          <w:numId w:val="34"/>
        </w:numPr>
        <w:autoSpaceDE/>
        <w:autoSpaceDN/>
        <w:adjustRightInd/>
        <w:spacing w:after="120" w:line="276" w:lineRule="auto"/>
        <w:ind w:hanging="436"/>
        <w:jc w:val="both"/>
      </w:pPr>
      <w:r w:rsidRPr="002A78EC">
        <w:t>Zamawiający unieważni postępowanie o udzielenie zamówienia, jeżeli zaistnieją okoliczności o których mowa w przepisach art. 255 i art. 256 ustawy Pzp.</w:t>
      </w:r>
    </w:p>
    <w:p w:rsidR="0017152E" w:rsidRPr="004D41F9" w:rsidRDefault="0017152E" w:rsidP="002A78EC">
      <w:pPr>
        <w:widowControl/>
        <w:numPr>
          <w:ilvl w:val="0"/>
          <w:numId w:val="34"/>
        </w:numPr>
        <w:autoSpaceDE/>
        <w:autoSpaceDN/>
        <w:adjustRightInd/>
        <w:spacing w:after="120" w:line="276" w:lineRule="auto"/>
        <w:ind w:hanging="436"/>
        <w:jc w:val="both"/>
      </w:pPr>
      <w:r w:rsidRPr="002A78EC">
        <w:rPr>
          <w:rFonts w:eastAsia="Calibri"/>
          <w:snapToGrid w:val="0"/>
          <w:lang w:eastAsia="zh-CN"/>
        </w:rPr>
        <w:t xml:space="preserve">Szczegółowa instrukcja dla Wykonawców dotycząca złożenia, zmiany i wycofania oferty znajduje się na stronie internetowej pod adresem:  </w:t>
      </w:r>
      <w:hyperlink r:id="rId26" w:history="1">
        <w:r w:rsidRPr="002A78EC">
          <w:rPr>
            <w:rFonts w:eastAsia="Calibri"/>
            <w:color w:val="0000FF"/>
            <w:u w:val="single"/>
            <w:lang w:eastAsia="zh-CN"/>
          </w:rPr>
          <w:t>https://ezamowienia.gov.pl</w:t>
        </w:r>
      </w:hyperlink>
    </w:p>
    <w:p w:rsidR="004D41F9" w:rsidRPr="002A78EC" w:rsidRDefault="004D41F9" w:rsidP="004D41F9">
      <w:pPr>
        <w:widowControl/>
        <w:autoSpaceDE/>
        <w:autoSpaceDN/>
        <w:adjustRightInd/>
        <w:spacing w:after="120" w:line="276" w:lineRule="auto"/>
        <w:ind w:left="720"/>
        <w:jc w:val="both"/>
      </w:pPr>
    </w:p>
    <w:p w:rsidR="0017152E" w:rsidRPr="002A78EC" w:rsidRDefault="0017152E" w:rsidP="00E7264E">
      <w:pPr>
        <w:widowControl/>
        <w:numPr>
          <w:ilvl w:val="0"/>
          <w:numId w:val="50"/>
        </w:numPr>
        <w:autoSpaceDE/>
        <w:autoSpaceDN/>
        <w:adjustRightInd/>
        <w:spacing w:line="276" w:lineRule="auto"/>
        <w:jc w:val="both"/>
        <w:rPr>
          <w:rFonts w:eastAsia="Arial Unicode MS"/>
          <w:b/>
          <w:color w:val="000000"/>
          <w:lang w:bidi="pl-PL"/>
        </w:rPr>
      </w:pPr>
      <w:r w:rsidRPr="002A78EC">
        <w:rPr>
          <w:rFonts w:eastAsia="Arial Unicode MS"/>
          <w:b/>
          <w:color w:val="000000"/>
          <w:lang w:bidi="pl-PL"/>
        </w:rPr>
        <w:t xml:space="preserve"> Termin związania ofertą</w:t>
      </w:r>
    </w:p>
    <w:p w:rsidR="0017152E" w:rsidRPr="002A78EC" w:rsidRDefault="0017152E" w:rsidP="002A78EC">
      <w:pPr>
        <w:autoSpaceDE/>
        <w:autoSpaceDN/>
        <w:adjustRightInd/>
        <w:spacing w:line="276" w:lineRule="auto"/>
        <w:jc w:val="both"/>
        <w:rPr>
          <w:rFonts w:eastAsia="Arial Unicode MS"/>
          <w:bCs/>
          <w:color w:val="000000"/>
          <w:lang w:bidi="pl-PL"/>
        </w:rPr>
      </w:pPr>
      <w:r w:rsidRPr="002A78EC">
        <w:rPr>
          <w:rFonts w:eastAsia="Arial Unicode MS"/>
          <w:color w:val="000000"/>
          <w:lang w:bidi="pl-PL"/>
        </w:rPr>
        <w:t xml:space="preserve">Wykonawca pozostaje związany ofertą </w:t>
      </w:r>
      <w:r w:rsidRPr="002A78EC">
        <w:rPr>
          <w:rFonts w:eastAsia="Arial Unicode MS"/>
          <w:b/>
          <w:color w:val="000000"/>
          <w:lang w:bidi="pl-PL"/>
        </w:rPr>
        <w:t>30 dni</w:t>
      </w:r>
      <w:r w:rsidR="00AD11E6" w:rsidRPr="002A78EC">
        <w:rPr>
          <w:rFonts w:eastAsia="Arial Unicode MS"/>
          <w:b/>
          <w:color w:val="000000"/>
          <w:lang w:bidi="pl-PL"/>
        </w:rPr>
        <w:t>.</w:t>
      </w:r>
      <w:r w:rsidR="00AD4D54">
        <w:rPr>
          <w:rFonts w:eastAsia="Arial Unicode MS"/>
          <w:b/>
          <w:color w:val="000000"/>
          <w:lang w:bidi="pl-PL"/>
        </w:rPr>
        <w:t xml:space="preserve"> </w:t>
      </w:r>
      <w:r w:rsidRPr="002A78EC">
        <w:rPr>
          <w:rFonts w:eastAsia="Arial Unicode MS"/>
          <w:bCs/>
          <w:color w:val="000000"/>
          <w:lang w:bidi="pl-PL"/>
        </w:rPr>
        <w:t>Bieg terminu związania ofertą rozpoczyna się wraz z u</w:t>
      </w:r>
      <w:r w:rsidR="00AD11E6" w:rsidRPr="002A78EC">
        <w:rPr>
          <w:rFonts w:eastAsia="Arial Unicode MS"/>
          <w:bCs/>
          <w:color w:val="000000"/>
          <w:lang w:bidi="pl-PL"/>
        </w:rPr>
        <w:t>pływem terminu składania ofert.</w:t>
      </w:r>
    </w:p>
    <w:p w:rsidR="0017152E" w:rsidRPr="002A78EC" w:rsidRDefault="0017152E" w:rsidP="00E7264E">
      <w:pPr>
        <w:widowControl/>
        <w:numPr>
          <w:ilvl w:val="0"/>
          <w:numId w:val="50"/>
        </w:numPr>
        <w:autoSpaceDE/>
        <w:autoSpaceDN/>
        <w:adjustRightInd/>
        <w:spacing w:after="160" w:line="276" w:lineRule="auto"/>
        <w:jc w:val="both"/>
        <w:rPr>
          <w:rFonts w:eastAsia="Calibri"/>
          <w:b/>
          <w:lang w:eastAsia="en-US"/>
        </w:rPr>
      </w:pPr>
      <w:r w:rsidRPr="002A78EC">
        <w:rPr>
          <w:rFonts w:eastAsia="Calibri"/>
          <w:b/>
          <w:lang w:eastAsia="en-US"/>
        </w:rPr>
        <w:t xml:space="preserve"> Opis kryteriów oceny ofert wraz z podaniem wag tych kryteriów i sposobu oceny ofert</w:t>
      </w:r>
    </w:p>
    <w:p w:rsidR="0017152E" w:rsidRPr="002A78EC" w:rsidRDefault="0017152E" w:rsidP="002A78EC">
      <w:pPr>
        <w:widowControl/>
        <w:spacing w:line="276" w:lineRule="auto"/>
        <w:jc w:val="both"/>
      </w:pPr>
      <w:r w:rsidRPr="002A78EC">
        <w:rPr>
          <w:b/>
          <w:bCs/>
        </w:rPr>
        <w:t>Cena oferty jest ceną ryczałtową</w:t>
      </w:r>
      <w:r w:rsidRPr="002A78EC">
        <w:t>, ma uw</w:t>
      </w:r>
      <w:r w:rsidR="00765F25">
        <w:t>zględniać zakres określony w</w:t>
      </w:r>
      <w:r w:rsidRPr="002A78EC">
        <w:t xml:space="preserve"> SWZ oraz w ewentualnych wyjaśnieniach i zmianach SWZ jak również wszystkie zobowiązania wynikające z tekstu załączonego wzoru umowy </w:t>
      </w:r>
      <w:r w:rsidR="00765F25">
        <w:rPr>
          <w:b/>
          <w:bCs/>
        </w:rPr>
        <w:t>(Załącznik nr 6</w:t>
      </w:r>
      <w:r w:rsidR="00AD11E6" w:rsidRPr="002A78EC">
        <w:rPr>
          <w:b/>
          <w:bCs/>
        </w:rPr>
        <w:t xml:space="preserve"> SWZ).</w:t>
      </w:r>
    </w:p>
    <w:p w:rsidR="0017152E" w:rsidRDefault="0017152E" w:rsidP="002A78EC">
      <w:pPr>
        <w:spacing w:line="276" w:lineRule="auto"/>
        <w:jc w:val="both"/>
      </w:pPr>
      <w:r w:rsidRPr="002A78EC">
        <w:t xml:space="preserve">O wyborze najkorzystniejszej oferty decydować będzie ustalone kryterium: </w:t>
      </w:r>
    </w:p>
    <w:p w:rsidR="004D41F9" w:rsidRPr="004D41F9" w:rsidRDefault="004D41F9" w:rsidP="004D41F9">
      <w:pPr>
        <w:spacing w:line="276" w:lineRule="auto"/>
        <w:jc w:val="both"/>
        <w:rPr>
          <w:b/>
        </w:rPr>
      </w:pPr>
    </w:p>
    <w:p w:rsidR="004D41F9" w:rsidRPr="002A78EC" w:rsidRDefault="004D41F9" w:rsidP="004D41F9">
      <w:pPr>
        <w:spacing w:line="276" w:lineRule="auto"/>
        <w:ind w:firstLine="720"/>
        <w:jc w:val="both"/>
        <w:rPr>
          <w:b/>
          <w:bCs/>
        </w:rPr>
      </w:pPr>
      <w:r w:rsidRPr="002A78EC">
        <w:t xml:space="preserve">- </w:t>
      </w:r>
      <w:r w:rsidR="00536721">
        <w:rPr>
          <w:b/>
          <w:bCs/>
        </w:rPr>
        <w:t>cena oferty z wagą 60</w:t>
      </w:r>
      <w:r w:rsidRPr="002A78EC">
        <w:rPr>
          <w:b/>
          <w:bCs/>
        </w:rPr>
        <w:t xml:space="preserve"> %,</w:t>
      </w:r>
    </w:p>
    <w:p w:rsidR="004D41F9" w:rsidRPr="002A78EC" w:rsidRDefault="00536721" w:rsidP="004D41F9">
      <w:pPr>
        <w:spacing w:line="276" w:lineRule="auto"/>
        <w:ind w:firstLine="720"/>
        <w:jc w:val="both"/>
        <w:rPr>
          <w:b/>
          <w:bCs/>
        </w:rPr>
      </w:pPr>
      <w:r>
        <w:rPr>
          <w:b/>
          <w:bCs/>
        </w:rPr>
        <w:t>- długość gwarancji z wagą 40</w:t>
      </w:r>
      <w:r w:rsidR="004D41F9" w:rsidRPr="002A78EC">
        <w:rPr>
          <w:b/>
          <w:bCs/>
        </w:rPr>
        <w:t xml:space="preserve"> %.</w:t>
      </w:r>
    </w:p>
    <w:p w:rsidR="004D41F9" w:rsidRPr="002A78EC" w:rsidRDefault="004D41F9" w:rsidP="004D41F9">
      <w:pPr>
        <w:spacing w:after="120" w:line="276" w:lineRule="auto"/>
        <w:jc w:val="both"/>
      </w:pPr>
      <w:r w:rsidRPr="002A78EC">
        <w:t xml:space="preserve">Maksymalna liczba punktów jaką może otrzymać wykonawca to 100 punktów, na które sumuje się: 60 punktów  z kryterium cena, 40 punktów z kryterium długość gwarancji </w:t>
      </w:r>
    </w:p>
    <w:p w:rsidR="004D41F9" w:rsidRPr="002A78EC" w:rsidRDefault="004D41F9" w:rsidP="004D41F9">
      <w:pPr>
        <w:framePr w:w="4156" w:h="914" w:hSpace="181" w:wrap="notBeside" w:vAnchor="text" w:hAnchor="page" w:x="3553" w:y="691"/>
        <w:shd w:val="solid" w:color="FFFFFF" w:fill="FFFFFF"/>
        <w:spacing w:line="276" w:lineRule="auto"/>
        <w:jc w:val="both"/>
      </w:pPr>
      <w:r w:rsidRPr="002A78EC">
        <w:t xml:space="preserve">              C </w:t>
      </w:r>
      <w:r w:rsidRPr="002A78EC">
        <w:rPr>
          <w:vertAlign w:val="subscript"/>
        </w:rPr>
        <w:t xml:space="preserve">min </w:t>
      </w:r>
    </w:p>
    <w:p w:rsidR="004D41F9" w:rsidRPr="002A78EC" w:rsidRDefault="004D41F9" w:rsidP="004D41F9">
      <w:pPr>
        <w:framePr w:w="4156" w:h="914" w:hSpace="181" w:wrap="notBeside" w:vAnchor="text" w:hAnchor="page" w:x="3553" w:y="691"/>
        <w:shd w:val="solid" w:color="FFFFFF" w:fill="FFFFFF"/>
        <w:spacing w:line="276" w:lineRule="auto"/>
        <w:jc w:val="both"/>
      </w:pPr>
      <w:r w:rsidRPr="002A78EC">
        <w:t>C  = -------------------- x  60 pkt.</w:t>
      </w:r>
    </w:p>
    <w:p w:rsidR="004D41F9" w:rsidRPr="002A78EC" w:rsidRDefault="00290193" w:rsidP="004D41F9">
      <w:pPr>
        <w:framePr w:w="4156" w:h="914" w:hSpace="181" w:wrap="notBeside" w:vAnchor="text" w:hAnchor="page" w:x="3553" w:y="691"/>
        <w:shd w:val="solid" w:color="FFFFFF" w:fill="FFFFFF"/>
        <w:spacing w:line="276" w:lineRule="auto"/>
        <w:jc w:val="both"/>
      </w:pPr>
      <w:r>
        <w:t xml:space="preserve">                </w:t>
      </w:r>
      <w:r w:rsidR="004D41F9" w:rsidRPr="002A78EC">
        <w:t>C</w:t>
      </w:r>
      <w:r w:rsidR="004D41F9" w:rsidRPr="002A78EC">
        <w:rPr>
          <w:vertAlign w:val="subscript"/>
        </w:rPr>
        <w:t>x</w:t>
      </w:r>
    </w:p>
    <w:p w:rsidR="004D41F9" w:rsidRPr="002A78EC" w:rsidRDefault="004D41F9" w:rsidP="004D41F9">
      <w:pPr>
        <w:widowControl/>
        <w:numPr>
          <w:ilvl w:val="1"/>
          <w:numId w:val="35"/>
        </w:numPr>
        <w:tabs>
          <w:tab w:val="num" w:pos="993"/>
        </w:tabs>
        <w:autoSpaceDE/>
        <w:autoSpaceDN/>
        <w:adjustRightInd/>
        <w:spacing w:after="160" w:line="276" w:lineRule="auto"/>
        <w:ind w:hanging="731"/>
        <w:jc w:val="both"/>
      </w:pPr>
      <w:r w:rsidRPr="002A78EC">
        <w:rPr>
          <w:b/>
          <w:i/>
        </w:rPr>
        <w:t>kryterium cena</w:t>
      </w:r>
    </w:p>
    <w:p w:rsidR="004D41F9" w:rsidRPr="002A78EC" w:rsidRDefault="004D41F9" w:rsidP="004D41F9">
      <w:pPr>
        <w:tabs>
          <w:tab w:val="num" w:pos="993"/>
        </w:tabs>
        <w:spacing w:line="276" w:lineRule="auto"/>
        <w:jc w:val="both"/>
      </w:pPr>
      <w:r w:rsidRPr="002A78EC">
        <w:t xml:space="preserve">Oferta o najniższej </w:t>
      </w:r>
      <w:r w:rsidR="00FD37D2">
        <w:t>cenie otrzyma maksymalną ilość 60</w:t>
      </w:r>
      <w:r w:rsidRPr="002A78EC">
        <w:t xml:space="preserve"> pkt.</w:t>
      </w:r>
    </w:p>
    <w:p w:rsidR="004D41F9" w:rsidRPr="002A78EC" w:rsidRDefault="004D41F9" w:rsidP="004D41F9">
      <w:pPr>
        <w:spacing w:line="276" w:lineRule="auto"/>
        <w:jc w:val="both"/>
      </w:pPr>
      <w:r w:rsidRPr="002A78EC">
        <w:t>Pozostałe oferty ocenione zostaną przy zastosowaniu poniższego wzoru.</w:t>
      </w:r>
    </w:p>
    <w:p w:rsidR="004D41F9" w:rsidRPr="002A78EC" w:rsidRDefault="004D41F9" w:rsidP="004D41F9">
      <w:pPr>
        <w:spacing w:line="276" w:lineRule="auto"/>
        <w:jc w:val="both"/>
      </w:pPr>
      <w:r w:rsidRPr="002A78EC">
        <w:t>Gdzie:</w:t>
      </w:r>
    </w:p>
    <w:p w:rsidR="004D41F9" w:rsidRPr="002A78EC" w:rsidRDefault="004D41F9" w:rsidP="004D41F9">
      <w:pPr>
        <w:spacing w:line="276" w:lineRule="auto"/>
        <w:ind w:left="720"/>
        <w:jc w:val="both"/>
      </w:pPr>
      <w:r w:rsidRPr="002A78EC">
        <w:t>C – ilość punktów przyznanych danej ofercie za cenę brutto (z VAT) realizacji</w:t>
      </w:r>
      <w:r w:rsidRPr="002A78EC">
        <w:br/>
        <w:t xml:space="preserve">     zamówienia </w:t>
      </w:r>
    </w:p>
    <w:p w:rsidR="004D41F9" w:rsidRPr="002A78EC" w:rsidRDefault="004D41F9" w:rsidP="004D41F9">
      <w:pPr>
        <w:spacing w:line="276" w:lineRule="auto"/>
        <w:ind w:left="720"/>
        <w:jc w:val="both"/>
      </w:pPr>
      <w:r w:rsidRPr="002A78EC">
        <w:t>C</w:t>
      </w:r>
      <w:r w:rsidRPr="002A78EC">
        <w:rPr>
          <w:vertAlign w:val="subscript"/>
        </w:rPr>
        <w:t>x</w:t>
      </w:r>
      <w:r w:rsidRPr="002A78EC">
        <w:t xml:space="preserve">    - cena oferty ocenianej </w:t>
      </w:r>
    </w:p>
    <w:p w:rsidR="004D41F9" w:rsidRPr="002A78EC" w:rsidRDefault="004D41F9" w:rsidP="004D41F9">
      <w:pPr>
        <w:spacing w:line="276" w:lineRule="auto"/>
        <w:ind w:left="720"/>
        <w:jc w:val="both"/>
      </w:pPr>
      <w:r w:rsidRPr="002A78EC">
        <w:t>C</w:t>
      </w:r>
      <w:r w:rsidRPr="002A78EC">
        <w:rPr>
          <w:vertAlign w:val="subscript"/>
        </w:rPr>
        <w:t>min</w:t>
      </w:r>
      <w:r w:rsidRPr="002A78EC">
        <w:t>– cena oferty najniższej</w:t>
      </w:r>
    </w:p>
    <w:p w:rsidR="004D41F9" w:rsidRPr="002A78EC" w:rsidRDefault="004D41F9" w:rsidP="004D41F9">
      <w:pPr>
        <w:widowControl/>
        <w:numPr>
          <w:ilvl w:val="1"/>
          <w:numId w:val="36"/>
        </w:numPr>
        <w:tabs>
          <w:tab w:val="num" w:pos="993"/>
        </w:tabs>
        <w:autoSpaceDE/>
        <w:autoSpaceDN/>
        <w:adjustRightInd/>
        <w:spacing w:after="200" w:line="276" w:lineRule="auto"/>
        <w:ind w:hanging="731"/>
        <w:contextualSpacing/>
        <w:jc w:val="both"/>
        <w:rPr>
          <w:rFonts w:eastAsia="Calibri"/>
          <w:b/>
          <w:i/>
          <w:lang w:eastAsia="en-US"/>
        </w:rPr>
      </w:pPr>
      <w:r w:rsidRPr="002A78EC">
        <w:rPr>
          <w:rFonts w:eastAsia="Calibri"/>
          <w:b/>
          <w:i/>
          <w:lang w:eastAsia="en-US"/>
        </w:rPr>
        <w:t>kryterium długość gwarancji w miesiącach</w:t>
      </w:r>
    </w:p>
    <w:p w:rsidR="004D41F9" w:rsidRPr="002A78EC" w:rsidRDefault="004D41F9" w:rsidP="004D41F9">
      <w:pPr>
        <w:widowControl/>
        <w:numPr>
          <w:ilvl w:val="0"/>
          <w:numId w:val="48"/>
        </w:numPr>
        <w:autoSpaceDE/>
        <w:autoSpaceDN/>
        <w:adjustRightInd/>
        <w:spacing w:after="200" w:line="276" w:lineRule="auto"/>
        <w:contextualSpacing/>
        <w:jc w:val="both"/>
        <w:rPr>
          <w:rFonts w:eastAsia="Calibri"/>
          <w:bCs/>
          <w:iCs/>
          <w:lang w:eastAsia="en-US"/>
        </w:rPr>
      </w:pPr>
      <w:r w:rsidRPr="002A78EC">
        <w:rPr>
          <w:rFonts w:eastAsia="Calibri"/>
          <w:bCs/>
          <w:iCs/>
          <w:lang w:eastAsia="en-US"/>
        </w:rPr>
        <w:t>wydłużenie terminu gwa</w:t>
      </w:r>
      <w:r w:rsidR="00FD37D2">
        <w:rPr>
          <w:rFonts w:eastAsia="Calibri"/>
          <w:bCs/>
          <w:iCs/>
          <w:lang w:eastAsia="en-US"/>
        </w:rPr>
        <w:t>rancji o 12 m-cy do 36 m-cy – 20</w:t>
      </w:r>
      <w:r w:rsidRPr="002A78EC">
        <w:rPr>
          <w:rFonts w:eastAsia="Calibri"/>
          <w:bCs/>
          <w:iCs/>
          <w:lang w:eastAsia="en-US"/>
        </w:rPr>
        <w:t xml:space="preserve"> pkt</w:t>
      </w:r>
    </w:p>
    <w:p w:rsidR="004D41F9" w:rsidRPr="002A78EC" w:rsidRDefault="004D41F9" w:rsidP="004D41F9">
      <w:pPr>
        <w:widowControl/>
        <w:numPr>
          <w:ilvl w:val="0"/>
          <w:numId w:val="48"/>
        </w:numPr>
        <w:autoSpaceDE/>
        <w:autoSpaceDN/>
        <w:adjustRightInd/>
        <w:spacing w:after="200" w:line="276" w:lineRule="auto"/>
        <w:contextualSpacing/>
        <w:jc w:val="both"/>
        <w:rPr>
          <w:rFonts w:eastAsia="Calibri"/>
          <w:bCs/>
          <w:iCs/>
          <w:lang w:eastAsia="en-US"/>
        </w:rPr>
      </w:pPr>
      <w:r w:rsidRPr="002A78EC">
        <w:rPr>
          <w:rFonts w:eastAsia="Calibri"/>
          <w:bCs/>
          <w:iCs/>
          <w:lang w:eastAsia="en-US"/>
        </w:rPr>
        <w:t>wydłużenie terminu gwara</w:t>
      </w:r>
      <w:r>
        <w:rPr>
          <w:rFonts w:eastAsia="Calibri"/>
          <w:bCs/>
          <w:iCs/>
          <w:lang w:eastAsia="en-US"/>
        </w:rPr>
        <w:t>ncji o 24 m-ce do 48</w:t>
      </w:r>
      <w:r w:rsidR="00FD37D2">
        <w:rPr>
          <w:rFonts w:eastAsia="Calibri"/>
          <w:bCs/>
          <w:iCs/>
          <w:lang w:eastAsia="en-US"/>
        </w:rPr>
        <w:t xml:space="preserve"> m-cy – 40</w:t>
      </w:r>
      <w:r w:rsidRPr="002A78EC">
        <w:rPr>
          <w:rFonts w:eastAsia="Calibri"/>
          <w:bCs/>
          <w:iCs/>
          <w:lang w:eastAsia="en-US"/>
        </w:rPr>
        <w:t xml:space="preserve"> pkt</w:t>
      </w:r>
    </w:p>
    <w:p w:rsidR="004D41F9" w:rsidRDefault="004D41F9" w:rsidP="004D41F9">
      <w:pPr>
        <w:autoSpaceDE/>
        <w:autoSpaceDN/>
        <w:adjustRightInd/>
        <w:spacing w:after="34" w:line="276" w:lineRule="auto"/>
        <w:ind w:right="1"/>
        <w:jc w:val="both"/>
        <w:rPr>
          <w:rFonts w:eastAsia="Calibri"/>
          <w:bCs/>
          <w:iCs/>
          <w:lang w:eastAsia="en-US"/>
        </w:rPr>
      </w:pPr>
    </w:p>
    <w:p w:rsidR="004D41F9" w:rsidRPr="002A78EC" w:rsidRDefault="004D41F9" w:rsidP="004D41F9">
      <w:pPr>
        <w:autoSpaceDE/>
        <w:autoSpaceDN/>
        <w:adjustRightInd/>
        <w:spacing w:after="34" w:line="276" w:lineRule="auto"/>
        <w:ind w:right="1"/>
        <w:jc w:val="both"/>
        <w:rPr>
          <w:rFonts w:eastAsia="Arial Unicode MS"/>
          <w:b/>
          <w:color w:val="000000"/>
          <w:lang w:bidi="pl-PL"/>
        </w:rPr>
      </w:pPr>
      <w:r w:rsidRPr="002A78EC">
        <w:rPr>
          <w:rFonts w:eastAsia="Arial Unicode MS"/>
          <w:b/>
          <w:color w:val="000000"/>
          <w:lang w:bidi="pl-PL"/>
        </w:rPr>
        <w:t>Zamawiający wymaga</w:t>
      </w:r>
      <w:r w:rsidR="009D0AC8">
        <w:rPr>
          <w:rFonts w:eastAsia="Arial Unicode MS"/>
          <w:b/>
          <w:color w:val="000000"/>
          <w:lang w:bidi="pl-PL"/>
        </w:rPr>
        <w:t xml:space="preserve"> minimalnego okresu gwarancji 24 miesiące</w:t>
      </w:r>
      <w:r w:rsidRPr="002A78EC">
        <w:rPr>
          <w:rFonts w:eastAsia="Arial Unicode MS"/>
          <w:b/>
          <w:color w:val="000000"/>
          <w:lang w:bidi="pl-PL"/>
        </w:rPr>
        <w:t>. Zaoferowanie g</w:t>
      </w:r>
      <w:r w:rsidR="009D0AC8">
        <w:rPr>
          <w:rFonts w:eastAsia="Arial Unicode MS"/>
          <w:b/>
          <w:color w:val="000000"/>
          <w:lang w:bidi="pl-PL"/>
        </w:rPr>
        <w:t>warancji o długości 24</w:t>
      </w:r>
      <w:r w:rsidRPr="002A78EC">
        <w:rPr>
          <w:rFonts w:eastAsia="Arial Unicode MS"/>
          <w:b/>
          <w:color w:val="000000"/>
          <w:lang w:bidi="pl-PL"/>
        </w:rPr>
        <w:t xml:space="preserve"> miesięcy, spowoduje brak przyznania punktacji w przedmiotowym kryterium (0 pkt). </w:t>
      </w:r>
    </w:p>
    <w:p w:rsidR="004D41F9" w:rsidRPr="002A78EC" w:rsidRDefault="004D41F9" w:rsidP="004D41F9">
      <w:pPr>
        <w:autoSpaceDE/>
        <w:autoSpaceDN/>
        <w:adjustRightInd/>
        <w:spacing w:after="34" w:line="276" w:lineRule="auto"/>
        <w:ind w:right="1"/>
        <w:jc w:val="both"/>
        <w:rPr>
          <w:rFonts w:eastAsia="Arial Unicode MS"/>
          <w:b/>
          <w:color w:val="000000"/>
          <w:lang w:bidi="pl-PL"/>
        </w:rPr>
      </w:pPr>
      <w:r w:rsidRPr="002A78EC">
        <w:rPr>
          <w:rFonts w:eastAsia="Arial Unicode MS"/>
          <w:b/>
          <w:color w:val="000000"/>
          <w:lang w:bidi="pl-PL"/>
        </w:rPr>
        <w:t>Okres gwarancji należy podawać w miesiącach.</w:t>
      </w:r>
    </w:p>
    <w:p w:rsidR="004D41F9" w:rsidRPr="002A78EC" w:rsidRDefault="004D41F9" w:rsidP="004D41F9">
      <w:pPr>
        <w:spacing w:after="120" w:line="276" w:lineRule="auto"/>
        <w:jc w:val="both"/>
        <w:rPr>
          <w:b/>
          <w:i/>
        </w:rPr>
      </w:pPr>
      <w:r w:rsidRPr="002A78EC">
        <w:rPr>
          <w:b/>
          <w:i/>
        </w:rPr>
        <w:t>Całkowita ilość punktów zostanie wylicz</w:t>
      </w:r>
      <w:r>
        <w:rPr>
          <w:b/>
          <w:i/>
        </w:rPr>
        <w:t xml:space="preserve">ona poprzez zsumowanie punktów </w:t>
      </w:r>
      <w:r w:rsidRPr="002A78EC">
        <w:rPr>
          <w:b/>
          <w:i/>
        </w:rPr>
        <w:t>z poszczególnych kryteriów.</w:t>
      </w:r>
    </w:p>
    <w:p w:rsidR="0017152E" w:rsidRPr="002A78EC" w:rsidRDefault="0017152E" w:rsidP="002A78EC">
      <w:pPr>
        <w:spacing w:line="276" w:lineRule="auto"/>
        <w:jc w:val="both"/>
      </w:pPr>
      <w:r w:rsidRPr="002A78EC">
        <w:t>Punkty będą przyznawane z dokładnością do dwóch miejsc po przecinku (zaokrąglone).</w:t>
      </w:r>
    </w:p>
    <w:p w:rsidR="00FD3BF3" w:rsidRPr="002A78EC" w:rsidRDefault="0017152E" w:rsidP="002A78EC">
      <w:pPr>
        <w:spacing w:line="276" w:lineRule="auto"/>
        <w:jc w:val="both"/>
        <w:rPr>
          <w:iCs/>
          <w:noProof/>
        </w:rPr>
      </w:pPr>
      <w:r w:rsidRPr="002A78EC">
        <w:rPr>
          <w:iCs/>
          <w:noProof/>
        </w:rPr>
        <w:t>Zamawiający udzieli niniejszego zamówienia temu Wykonawcy, który otrzyma najwyższą ilość punktów. Jeżeli Zamawiający nie może dokonać wyboru oferty najkorzystniejszej ze względu na to, że co najmniej 2 oferty otrzyamły taką samą, najwyższą ilość punktów, wówczas Zamawiający udzieli  zamówienia Wykonawcy, który zaoferował ni</w:t>
      </w:r>
      <w:r w:rsidR="00FD3BF3" w:rsidRPr="002A78EC">
        <w:rPr>
          <w:iCs/>
          <w:noProof/>
        </w:rPr>
        <w:t>ższą cenę.</w:t>
      </w:r>
    </w:p>
    <w:p w:rsidR="0017152E" w:rsidRPr="002A78EC" w:rsidRDefault="0017152E" w:rsidP="002A78EC">
      <w:pPr>
        <w:spacing w:line="276" w:lineRule="auto"/>
        <w:jc w:val="both"/>
        <w:rPr>
          <w:iCs/>
          <w:noProof/>
        </w:rPr>
      </w:pPr>
      <w:r w:rsidRPr="002A78EC">
        <w:rPr>
          <w:iCs/>
          <w:noProof/>
        </w:rPr>
        <w:t>W przypadku gdy oferty te, maja taka sama cenę to Zamawiający wezwie Wykonawców, którzy złożyli te oferty, do złożenia w terminie określonym przez Zamawiającego ofert dodatkowych. Wykonawcy, składając oferty dodatkowe, nie mogą zaoferować cen wyższych niż zaoferowane w złożonych pierwotnie ofertach</w:t>
      </w:r>
    </w:p>
    <w:p w:rsidR="0017152E" w:rsidRPr="002A78EC" w:rsidRDefault="0017152E" w:rsidP="002A78EC">
      <w:pPr>
        <w:widowControl/>
        <w:autoSpaceDE/>
        <w:autoSpaceDN/>
        <w:adjustRightInd/>
        <w:spacing w:line="276" w:lineRule="auto"/>
        <w:ind w:left="428" w:right="65" w:hanging="428"/>
        <w:jc w:val="both"/>
        <w:rPr>
          <w:iCs/>
          <w:noProof/>
        </w:rPr>
      </w:pPr>
    </w:p>
    <w:p w:rsidR="0017152E" w:rsidRPr="002A78EC" w:rsidRDefault="0017152E" w:rsidP="00E7264E">
      <w:pPr>
        <w:widowControl/>
        <w:numPr>
          <w:ilvl w:val="0"/>
          <w:numId w:val="50"/>
        </w:numPr>
        <w:autoSpaceDE/>
        <w:autoSpaceDN/>
        <w:adjustRightInd/>
        <w:spacing w:after="160" w:line="276" w:lineRule="auto"/>
        <w:ind w:left="426" w:hanging="426"/>
        <w:jc w:val="both"/>
        <w:rPr>
          <w:rFonts w:eastAsia="Calibri"/>
          <w:b/>
          <w:lang w:eastAsia="en-US"/>
        </w:rPr>
      </w:pPr>
      <w:r w:rsidRPr="002A78EC">
        <w:rPr>
          <w:rFonts w:eastAsia="Calibri"/>
          <w:b/>
          <w:lang w:eastAsia="en-US"/>
        </w:rPr>
        <w:t xml:space="preserve"> Projektowane postanowienia umowy w sprawie zamówienia publicznego, które zostaną wprowadzone do umowy w sprawie zamówienia publicznego</w:t>
      </w:r>
    </w:p>
    <w:p w:rsidR="0017152E" w:rsidRPr="002A78EC" w:rsidRDefault="0017152E" w:rsidP="002A78EC">
      <w:pPr>
        <w:widowControl/>
        <w:autoSpaceDE/>
        <w:autoSpaceDN/>
        <w:adjustRightInd/>
        <w:spacing w:after="160" w:line="276" w:lineRule="auto"/>
        <w:ind w:left="426"/>
        <w:jc w:val="both"/>
        <w:rPr>
          <w:rFonts w:eastAsia="Calibri"/>
          <w:lang w:eastAsia="en-US"/>
        </w:rPr>
      </w:pPr>
      <w:r w:rsidRPr="009D0AC8">
        <w:rPr>
          <w:rFonts w:eastAsia="Calibri"/>
          <w:lang w:eastAsia="en-US"/>
        </w:rPr>
        <w:t xml:space="preserve">Projektowane postanowienia umowy stanowią </w:t>
      </w:r>
      <w:r w:rsidRPr="009D0AC8">
        <w:rPr>
          <w:rFonts w:eastAsia="Calibri"/>
          <w:b/>
          <w:lang w:eastAsia="en-US"/>
        </w:rPr>
        <w:t>załącznik</w:t>
      </w:r>
      <w:r w:rsidR="00BC3059">
        <w:rPr>
          <w:rFonts w:eastAsia="Calibri"/>
          <w:b/>
          <w:lang w:eastAsia="en-US"/>
        </w:rPr>
        <w:t>i</w:t>
      </w:r>
      <w:r w:rsidR="00765F25">
        <w:rPr>
          <w:rFonts w:eastAsia="Calibri"/>
          <w:b/>
          <w:lang w:eastAsia="en-US"/>
        </w:rPr>
        <w:t xml:space="preserve"> nr 6</w:t>
      </w:r>
      <w:r w:rsidRPr="009D0AC8">
        <w:rPr>
          <w:rFonts w:eastAsia="Calibri"/>
          <w:lang w:eastAsia="en-US"/>
        </w:rPr>
        <w:t xml:space="preserve"> do SWZ.  </w:t>
      </w:r>
      <w:r w:rsidRPr="002A78EC">
        <w:rPr>
          <w:rFonts w:eastAsia="Calibri"/>
          <w:lang w:eastAsia="en-US"/>
        </w:rPr>
        <w:t>Złożenie oferty jest jednoznaczne z akceptacją przez wykonawcę projektowanych postanowień umowy.</w:t>
      </w:r>
    </w:p>
    <w:p w:rsidR="0017152E" w:rsidRPr="002A78EC" w:rsidRDefault="0017152E" w:rsidP="00E7264E">
      <w:pPr>
        <w:widowControl/>
        <w:numPr>
          <w:ilvl w:val="0"/>
          <w:numId w:val="50"/>
        </w:numPr>
        <w:autoSpaceDE/>
        <w:autoSpaceDN/>
        <w:adjustRightInd/>
        <w:spacing w:after="160" w:line="276" w:lineRule="auto"/>
        <w:ind w:hanging="502"/>
        <w:jc w:val="both"/>
        <w:rPr>
          <w:rFonts w:eastAsia="Calibri"/>
          <w:b/>
          <w:lang w:eastAsia="en-US"/>
        </w:rPr>
      </w:pPr>
      <w:r w:rsidRPr="002A78EC">
        <w:rPr>
          <w:rFonts w:eastAsia="Calibri"/>
          <w:b/>
          <w:lang w:eastAsia="en-US"/>
        </w:rPr>
        <w:t xml:space="preserve">Zabezpieczenie należytego wykonania umowy </w:t>
      </w:r>
      <w:r w:rsidR="00765F25">
        <w:rPr>
          <w:rFonts w:eastAsia="Calibri"/>
          <w:b/>
          <w:lang w:eastAsia="en-US"/>
        </w:rPr>
        <w:t>– nie dotyczy</w:t>
      </w:r>
    </w:p>
    <w:p w:rsidR="0017152E" w:rsidRPr="002A78EC" w:rsidRDefault="0017152E" w:rsidP="00E7264E">
      <w:pPr>
        <w:widowControl/>
        <w:numPr>
          <w:ilvl w:val="0"/>
          <w:numId w:val="50"/>
        </w:numPr>
        <w:autoSpaceDE/>
        <w:autoSpaceDN/>
        <w:adjustRightInd/>
        <w:spacing w:after="160" w:line="276" w:lineRule="auto"/>
        <w:ind w:hanging="502"/>
        <w:jc w:val="both"/>
        <w:rPr>
          <w:rFonts w:eastAsia="Calibri"/>
          <w:b/>
          <w:lang w:eastAsia="en-US"/>
        </w:rPr>
      </w:pPr>
      <w:r w:rsidRPr="002A78EC">
        <w:rPr>
          <w:rFonts w:eastAsia="Calibri"/>
          <w:b/>
          <w:lang w:eastAsia="en-US"/>
        </w:rPr>
        <w:t>Informacje o formalnościach, jakie muszą zostać dopełnione po wyborze oferty w celu zawarcia umowy w sprawie zamówienia publicznego</w:t>
      </w:r>
    </w:p>
    <w:p w:rsidR="0017152E" w:rsidRPr="002A78EC" w:rsidRDefault="0017152E" w:rsidP="002A78EC">
      <w:pPr>
        <w:widowControl/>
        <w:numPr>
          <w:ilvl w:val="0"/>
          <w:numId w:val="37"/>
        </w:numPr>
        <w:autoSpaceDE/>
        <w:autoSpaceDN/>
        <w:adjustRightInd/>
        <w:spacing w:after="160" w:line="276" w:lineRule="auto"/>
        <w:jc w:val="both"/>
        <w:rPr>
          <w:rFonts w:eastAsia="Calibri"/>
          <w:lang w:eastAsia="en-US"/>
        </w:rPr>
      </w:pPr>
      <w:r w:rsidRPr="002A78EC">
        <w:rPr>
          <w:rFonts w:eastAsia="Calibri"/>
          <w:lang w:eastAsia="en-US"/>
        </w:rPr>
        <w:t>Zamawiający poinformuje wykonawcę, któremu zostanie udzielone zamówienie, o miejscu i terminie zawarcia umowy.</w:t>
      </w:r>
    </w:p>
    <w:p w:rsidR="0017152E" w:rsidRPr="002A78EC" w:rsidRDefault="0017152E" w:rsidP="002A78EC">
      <w:pPr>
        <w:widowControl/>
        <w:numPr>
          <w:ilvl w:val="0"/>
          <w:numId w:val="37"/>
        </w:numPr>
        <w:autoSpaceDE/>
        <w:autoSpaceDN/>
        <w:adjustRightInd/>
        <w:spacing w:after="160" w:line="276" w:lineRule="auto"/>
        <w:jc w:val="both"/>
        <w:rPr>
          <w:rFonts w:eastAsia="Calibri"/>
          <w:lang w:eastAsia="en-US"/>
        </w:rPr>
      </w:pPr>
      <w:r w:rsidRPr="002A78EC">
        <w:rPr>
          <w:rFonts w:eastAsia="Calibri"/>
          <w:lang w:eastAsia="en-US"/>
        </w:rPr>
        <w:t>Wykonawca przed zawarciem umowy poda wszelkie informacje niezbędne do wypełnienia treści umowy na wezwanie zamawiającego,</w:t>
      </w:r>
    </w:p>
    <w:p w:rsidR="0017152E" w:rsidRPr="002A78EC" w:rsidRDefault="0017152E" w:rsidP="002A78EC">
      <w:pPr>
        <w:widowControl/>
        <w:autoSpaceDE/>
        <w:autoSpaceDN/>
        <w:adjustRightInd/>
        <w:spacing w:after="160" w:line="276" w:lineRule="auto"/>
        <w:jc w:val="both"/>
        <w:rPr>
          <w:rFonts w:eastAsia="Calibri"/>
          <w:lang w:eastAsia="en-US"/>
        </w:rPr>
      </w:pPr>
      <w:r w:rsidRPr="002A78EC">
        <w:rPr>
          <w:rFonts w:eastAsia="Calibri"/>
          <w:lang w:eastAsia="en-US"/>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rsidR="0017152E" w:rsidRPr="002A78EC" w:rsidRDefault="0017152E" w:rsidP="002A78EC">
      <w:pPr>
        <w:widowControl/>
        <w:autoSpaceDE/>
        <w:autoSpaceDN/>
        <w:adjustRightInd/>
        <w:spacing w:after="160" w:line="276" w:lineRule="auto"/>
        <w:jc w:val="both"/>
        <w:rPr>
          <w:rFonts w:eastAsia="Calibri"/>
          <w:lang w:eastAsia="en-US"/>
        </w:rPr>
      </w:pPr>
      <w:r w:rsidRPr="002A78EC">
        <w:rPr>
          <w:rFonts w:eastAsia="Calibri"/>
          <w:lang w:eastAsia="en-US"/>
        </w:rPr>
        <w:t>Niedopełnienie powyższych formalności przez wybranego wykonawcę będzie potraktowane przez zamawiającego jako niemożność zawarcia umowy w sprawie zamówienia publicznego z przyczyn leżących po stronie wykonawcy.</w:t>
      </w:r>
    </w:p>
    <w:p w:rsidR="0017152E" w:rsidRPr="00E7264E" w:rsidRDefault="0017152E" w:rsidP="00E7264E">
      <w:pPr>
        <w:pStyle w:val="Akapitzlist"/>
        <w:numPr>
          <w:ilvl w:val="0"/>
          <w:numId w:val="1"/>
        </w:numPr>
        <w:autoSpaceDE/>
        <w:autoSpaceDN/>
        <w:adjustRightInd/>
        <w:spacing w:before="360" w:after="40" w:line="276" w:lineRule="auto"/>
        <w:ind w:right="50"/>
        <w:jc w:val="both"/>
        <w:rPr>
          <w:rFonts w:eastAsia="Arial Unicode MS"/>
          <w:b/>
          <w:bCs/>
          <w:color w:val="000000"/>
          <w:lang w:bidi="pl-PL"/>
        </w:rPr>
      </w:pPr>
      <w:r w:rsidRPr="00E7264E">
        <w:rPr>
          <w:rFonts w:eastAsia="Arial Unicode MS"/>
          <w:b/>
          <w:color w:val="000000"/>
          <w:lang w:bidi="pl-PL"/>
        </w:rPr>
        <w:t>OCHRONA DANYCH OSOBOWYCH</w:t>
      </w:r>
    </w:p>
    <w:p w:rsidR="0017152E" w:rsidRPr="002A78EC" w:rsidRDefault="0017152E" w:rsidP="002A78EC">
      <w:pPr>
        <w:widowControl/>
        <w:numPr>
          <w:ilvl w:val="0"/>
          <w:numId w:val="41"/>
        </w:numPr>
        <w:tabs>
          <w:tab w:val="num" w:pos="284"/>
        </w:tabs>
        <w:autoSpaceDE/>
        <w:autoSpaceDN/>
        <w:adjustRightInd/>
        <w:spacing w:before="240" w:line="276" w:lineRule="auto"/>
        <w:ind w:left="284" w:right="50" w:hanging="284"/>
        <w:jc w:val="both"/>
        <w:rPr>
          <w:bCs/>
          <w:color w:val="000000"/>
        </w:rPr>
      </w:pPr>
      <w:r w:rsidRPr="002A78EC">
        <w:rPr>
          <w:color w:val="00000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17152E" w:rsidRPr="002A78EC" w:rsidRDefault="0017152E" w:rsidP="002A78EC">
      <w:pPr>
        <w:widowControl/>
        <w:numPr>
          <w:ilvl w:val="0"/>
          <w:numId w:val="42"/>
        </w:numPr>
        <w:autoSpaceDE/>
        <w:autoSpaceDN/>
        <w:adjustRightInd/>
        <w:spacing w:line="276" w:lineRule="auto"/>
        <w:ind w:left="567" w:right="50" w:hanging="283"/>
        <w:jc w:val="both"/>
        <w:rPr>
          <w:rFonts w:eastAsia="Arial Unicode MS"/>
          <w:bCs/>
          <w:color w:val="000000"/>
          <w:lang w:bidi="pl-PL"/>
        </w:rPr>
      </w:pPr>
      <w:r w:rsidRPr="002A78EC">
        <w:rPr>
          <w:rFonts w:eastAsia="Arial Unicode MS"/>
          <w:color w:val="000000"/>
          <w:lang w:bidi="pl-PL"/>
        </w:rPr>
        <w:t xml:space="preserve">administratorem Pani/Pana danych osobowych jest Wójt Gminy Skulsk ul. Targowa 2, </w:t>
      </w:r>
      <w:r w:rsidRPr="002A78EC">
        <w:rPr>
          <w:rFonts w:eastAsia="Arial Unicode MS"/>
          <w:color w:val="000000"/>
          <w:lang w:bidi="pl-PL"/>
        </w:rPr>
        <w:br/>
        <w:t>62-560 Skulsk</w:t>
      </w:r>
    </w:p>
    <w:p w:rsidR="0017152E" w:rsidRPr="002A78EC" w:rsidRDefault="0017152E" w:rsidP="002A78EC">
      <w:pPr>
        <w:widowControl/>
        <w:numPr>
          <w:ilvl w:val="0"/>
          <w:numId w:val="42"/>
        </w:numPr>
        <w:autoSpaceDE/>
        <w:autoSpaceDN/>
        <w:adjustRightInd/>
        <w:spacing w:line="276" w:lineRule="auto"/>
        <w:ind w:left="709" w:right="50" w:hanging="401"/>
        <w:jc w:val="both"/>
        <w:rPr>
          <w:bCs/>
          <w:color w:val="000000"/>
        </w:rPr>
      </w:pPr>
      <w:r w:rsidRPr="002A78EC">
        <w:rPr>
          <w:color w:val="000000"/>
        </w:rPr>
        <w:t>administrator wyznaczył Inspektora Danych Osobowych, Panią Ewę Galińską, z którym można się kontaktować pod adresem e-mail:</w:t>
      </w:r>
      <w:hyperlink r:id="rId27" w:history="1">
        <w:r w:rsidRPr="002A78EC">
          <w:rPr>
            <w:color w:val="0000FF"/>
            <w:u w:val="single"/>
          </w:rPr>
          <w:t>inspektor@osdidk.pl</w:t>
        </w:r>
      </w:hyperlink>
      <w:r w:rsidRPr="002A78EC">
        <w:rPr>
          <w:color w:val="000000"/>
        </w:rPr>
        <w:t xml:space="preserve">tel. 531641425 </w:t>
      </w:r>
    </w:p>
    <w:p w:rsidR="0017152E" w:rsidRPr="002A78EC" w:rsidRDefault="0017152E" w:rsidP="002A78EC">
      <w:pPr>
        <w:widowControl/>
        <w:numPr>
          <w:ilvl w:val="0"/>
          <w:numId w:val="42"/>
        </w:numPr>
        <w:autoSpaceDE/>
        <w:autoSpaceDN/>
        <w:adjustRightInd/>
        <w:spacing w:line="276" w:lineRule="auto"/>
        <w:ind w:left="709" w:right="50" w:hanging="401"/>
        <w:jc w:val="both"/>
        <w:rPr>
          <w:bCs/>
          <w:color w:val="000000"/>
        </w:rPr>
      </w:pPr>
      <w:r w:rsidRPr="002A78EC">
        <w:rPr>
          <w:color w:val="000000"/>
        </w:rPr>
        <w:t>Pani/Pana dane osobowe przetwarzane będą na podstawie art. 6 ust. 1 lit. c RODO w celu związanym z przedmiotowym postępowaniem o udzielenie zamówienia publicznego, prowadzonym w trybie podstawowym.</w:t>
      </w:r>
    </w:p>
    <w:p w:rsidR="0017152E" w:rsidRPr="002A78EC" w:rsidRDefault="0017152E" w:rsidP="002A78EC">
      <w:pPr>
        <w:widowControl/>
        <w:numPr>
          <w:ilvl w:val="0"/>
          <w:numId w:val="42"/>
        </w:numPr>
        <w:autoSpaceDE/>
        <w:autoSpaceDN/>
        <w:adjustRightInd/>
        <w:spacing w:line="276" w:lineRule="auto"/>
        <w:ind w:left="709" w:right="50" w:hanging="401"/>
        <w:jc w:val="both"/>
        <w:rPr>
          <w:bCs/>
          <w:color w:val="000000"/>
        </w:rPr>
      </w:pPr>
      <w:r w:rsidRPr="002A78EC">
        <w:rPr>
          <w:color w:val="000000"/>
        </w:rPr>
        <w:t>odbiorcami Pani/Pana danych osobowych będą osoby lub podmioty, którym udostępniona zostanie dokumentacja postępowania w oparciu o art. 74 ustawy P.Z.P.</w:t>
      </w:r>
    </w:p>
    <w:p w:rsidR="0017152E" w:rsidRPr="002A78EC" w:rsidRDefault="0017152E" w:rsidP="002A78EC">
      <w:pPr>
        <w:widowControl/>
        <w:numPr>
          <w:ilvl w:val="0"/>
          <w:numId w:val="42"/>
        </w:numPr>
        <w:autoSpaceDE/>
        <w:autoSpaceDN/>
        <w:adjustRightInd/>
        <w:spacing w:line="276" w:lineRule="auto"/>
        <w:ind w:left="709" w:right="50" w:hanging="401"/>
        <w:jc w:val="both"/>
        <w:rPr>
          <w:bCs/>
          <w:color w:val="000000"/>
        </w:rPr>
      </w:pPr>
      <w:r w:rsidRPr="002A78EC">
        <w:rPr>
          <w:color w:val="000000"/>
        </w:rPr>
        <w:t>Pani/Pana dane osobowe będą przechowywane, zgodnie z art. 78 ust. 1 p.z.p. przez okres 4 lat od dnia zakończenia postępowania o udzielenie zamówienia, a jeżeli czas trwania umowy przekracza 4 lata, okres przechowywania obejmuje cały czas trwania umowy;</w:t>
      </w:r>
    </w:p>
    <w:p w:rsidR="0017152E" w:rsidRPr="002A78EC" w:rsidRDefault="0017152E" w:rsidP="002A78EC">
      <w:pPr>
        <w:widowControl/>
        <w:numPr>
          <w:ilvl w:val="0"/>
          <w:numId w:val="42"/>
        </w:numPr>
        <w:autoSpaceDE/>
        <w:autoSpaceDN/>
        <w:adjustRightInd/>
        <w:spacing w:line="276" w:lineRule="auto"/>
        <w:ind w:left="709" w:right="50" w:hanging="401"/>
        <w:jc w:val="both"/>
        <w:rPr>
          <w:bCs/>
          <w:color w:val="000000"/>
        </w:rPr>
      </w:pPr>
      <w:r w:rsidRPr="002A78EC">
        <w:rPr>
          <w:color w:val="000000"/>
        </w:rPr>
        <w:t>obowiązek podania przez Panią/Pana danych osobowych bezpośrednio Pani/Pana dotyczących jest wymogiem ustawowym określonym w przepisanych ustawy p.z.p. związanym z udziałem w postępowaniu o udzielenie zamówienia publicznego.</w:t>
      </w:r>
    </w:p>
    <w:p w:rsidR="0017152E" w:rsidRPr="002A78EC" w:rsidRDefault="0017152E" w:rsidP="002A78EC">
      <w:pPr>
        <w:widowControl/>
        <w:numPr>
          <w:ilvl w:val="0"/>
          <w:numId w:val="42"/>
        </w:numPr>
        <w:autoSpaceDE/>
        <w:autoSpaceDN/>
        <w:adjustRightInd/>
        <w:spacing w:line="276" w:lineRule="auto"/>
        <w:ind w:left="709" w:right="50" w:hanging="401"/>
        <w:jc w:val="both"/>
        <w:rPr>
          <w:bCs/>
          <w:color w:val="000000"/>
        </w:rPr>
      </w:pPr>
      <w:r w:rsidRPr="002A78EC">
        <w:rPr>
          <w:color w:val="000000"/>
        </w:rPr>
        <w:t>w odniesieniu do Pani/Pana danych osobowych decyzje nie będą podejmowane w sposób zautomatyzowany, stosownie do art. 22 RODO.</w:t>
      </w:r>
    </w:p>
    <w:p w:rsidR="0017152E" w:rsidRPr="002A78EC" w:rsidRDefault="0017152E" w:rsidP="002A78EC">
      <w:pPr>
        <w:widowControl/>
        <w:numPr>
          <w:ilvl w:val="0"/>
          <w:numId w:val="42"/>
        </w:numPr>
        <w:autoSpaceDE/>
        <w:autoSpaceDN/>
        <w:adjustRightInd/>
        <w:spacing w:line="276" w:lineRule="auto"/>
        <w:ind w:left="709" w:right="50" w:hanging="401"/>
        <w:jc w:val="both"/>
        <w:rPr>
          <w:bCs/>
          <w:color w:val="000000"/>
        </w:rPr>
      </w:pPr>
      <w:r w:rsidRPr="002A78EC">
        <w:rPr>
          <w:color w:val="000000"/>
        </w:rPr>
        <w:t>posiada Pani/Pan:</w:t>
      </w:r>
    </w:p>
    <w:p w:rsidR="0017152E" w:rsidRPr="002A78EC" w:rsidRDefault="0017152E" w:rsidP="002A78EC">
      <w:pPr>
        <w:widowControl/>
        <w:numPr>
          <w:ilvl w:val="0"/>
          <w:numId w:val="43"/>
        </w:numPr>
        <w:autoSpaceDE/>
        <w:autoSpaceDN/>
        <w:adjustRightInd/>
        <w:spacing w:line="276" w:lineRule="auto"/>
        <w:ind w:left="1064" w:right="50" w:hanging="462"/>
        <w:jc w:val="both"/>
        <w:rPr>
          <w:bCs/>
          <w:color w:val="000000"/>
        </w:rPr>
      </w:pPr>
      <w:r w:rsidRPr="002A78EC">
        <w:rPr>
          <w:color w:val="00000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17152E" w:rsidRPr="002A78EC" w:rsidRDefault="0017152E" w:rsidP="002A78EC">
      <w:pPr>
        <w:widowControl/>
        <w:numPr>
          <w:ilvl w:val="0"/>
          <w:numId w:val="43"/>
        </w:numPr>
        <w:autoSpaceDE/>
        <w:autoSpaceDN/>
        <w:adjustRightInd/>
        <w:spacing w:line="276" w:lineRule="auto"/>
        <w:ind w:left="1064" w:right="50" w:hanging="462"/>
        <w:jc w:val="both"/>
        <w:rPr>
          <w:bCs/>
          <w:color w:val="000000"/>
        </w:rPr>
      </w:pPr>
      <w:r w:rsidRPr="002A78EC">
        <w:rPr>
          <w:color w:val="000000"/>
        </w:rPr>
        <w:t>na podstawie art. 16 RODO prawo do sprostowania Pani/Pana danych osobowych (</w:t>
      </w:r>
      <w:r w:rsidRPr="002A78EC">
        <w:rPr>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A78EC">
        <w:rPr>
          <w:color w:val="000000"/>
        </w:rPr>
        <w:t>);</w:t>
      </w:r>
    </w:p>
    <w:p w:rsidR="0017152E" w:rsidRPr="002A78EC" w:rsidRDefault="0017152E" w:rsidP="002A78EC">
      <w:pPr>
        <w:widowControl/>
        <w:numPr>
          <w:ilvl w:val="0"/>
          <w:numId w:val="43"/>
        </w:numPr>
        <w:autoSpaceDE/>
        <w:autoSpaceDN/>
        <w:adjustRightInd/>
        <w:spacing w:line="276" w:lineRule="auto"/>
        <w:ind w:left="1064" w:right="50" w:hanging="462"/>
        <w:jc w:val="both"/>
        <w:rPr>
          <w:bCs/>
          <w:color w:val="000000"/>
        </w:rPr>
      </w:pPr>
      <w:r w:rsidRPr="002A78EC">
        <w:rPr>
          <w:color w:val="00000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2A78EC">
        <w:rPr>
          <w:i/>
          <w:color w:val="00000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2A78EC">
        <w:rPr>
          <w:color w:val="000000"/>
        </w:rPr>
        <w:t>);</w:t>
      </w:r>
    </w:p>
    <w:p w:rsidR="0017152E" w:rsidRPr="002A78EC" w:rsidRDefault="0017152E" w:rsidP="002A78EC">
      <w:pPr>
        <w:widowControl/>
        <w:numPr>
          <w:ilvl w:val="0"/>
          <w:numId w:val="43"/>
        </w:numPr>
        <w:autoSpaceDE/>
        <w:autoSpaceDN/>
        <w:adjustRightInd/>
        <w:spacing w:line="276" w:lineRule="auto"/>
        <w:ind w:left="1064" w:right="50" w:hanging="462"/>
        <w:jc w:val="both"/>
        <w:rPr>
          <w:bCs/>
          <w:color w:val="000000"/>
        </w:rPr>
      </w:pPr>
      <w:r w:rsidRPr="002A78EC">
        <w:rPr>
          <w:color w:val="000000"/>
        </w:rPr>
        <w:t xml:space="preserve">prawo do wniesienia skargi do Prezesa Urzędu Ochrony Danych Osobowych, gdy uzna Pani/Pan, że przetwarzanie danych osobowych Pani/Pana dotyczących narusza przepisy RODO; </w:t>
      </w:r>
    </w:p>
    <w:p w:rsidR="0017152E" w:rsidRPr="002A78EC" w:rsidRDefault="0017152E" w:rsidP="002A78EC">
      <w:pPr>
        <w:widowControl/>
        <w:numPr>
          <w:ilvl w:val="0"/>
          <w:numId w:val="42"/>
        </w:numPr>
        <w:autoSpaceDE/>
        <w:autoSpaceDN/>
        <w:adjustRightInd/>
        <w:spacing w:line="276" w:lineRule="auto"/>
        <w:ind w:left="709" w:right="50" w:hanging="401"/>
        <w:jc w:val="both"/>
        <w:rPr>
          <w:bCs/>
          <w:color w:val="000000"/>
        </w:rPr>
      </w:pPr>
      <w:r w:rsidRPr="002A78EC">
        <w:rPr>
          <w:color w:val="000000"/>
        </w:rPr>
        <w:t>nie przysługuje Pani/Panu:</w:t>
      </w:r>
    </w:p>
    <w:p w:rsidR="0017152E" w:rsidRPr="002A78EC" w:rsidRDefault="0017152E" w:rsidP="002A78EC">
      <w:pPr>
        <w:widowControl/>
        <w:numPr>
          <w:ilvl w:val="0"/>
          <w:numId w:val="44"/>
        </w:numPr>
        <w:autoSpaceDE/>
        <w:autoSpaceDN/>
        <w:adjustRightInd/>
        <w:spacing w:line="276" w:lineRule="auto"/>
        <w:ind w:left="1008" w:right="50" w:hanging="392"/>
        <w:jc w:val="both"/>
        <w:rPr>
          <w:bCs/>
          <w:color w:val="000000"/>
        </w:rPr>
      </w:pPr>
      <w:r w:rsidRPr="002A78EC">
        <w:rPr>
          <w:color w:val="000000"/>
        </w:rPr>
        <w:t>w związku z art. 17 ust. 3 lit. b, d lub e RODO prawo do usunięcia danych osobowych;</w:t>
      </w:r>
    </w:p>
    <w:p w:rsidR="0017152E" w:rsidRPr="002A78EC" w:rsidRDefault="0017152E" w:rsidP="002A78EC">
      <w:pPr>
        <w:widowControl/>
        <w:numPr>
          <w:ilvl w:val="0"/>
          <w:numId w:val="44"/>
        </w:numPr>
        <w:autoSpaceDE/>
        <w:autoSpaceDN/>
        <w:adjustRightInd/>
        <w:spacing w:line="276" w:lineRule="auto"/>
        <w:ind w:left="1008" w:right="50" w:hanging="392"/>
        <w:jc w:val="both"/>
        <w:rPr>
          <w:bCs/>
          <w:color w:val="000000"/>
        </w:rPr>
      </w:pPr>
      <w:r w:rsidRPr="002A78EC">
        <w:rPr>
          <w:color w:val="000000"/>
        </w:rPr>
        <w:t>prawo do przenoszenia danych osobowych, o którym mowa w art. 20 RODO;</w:t>
      </w:r>
    </w:p>
    <w:p w:rsidR="0017152E" w:rsidRPr="002A78EC" w:rsidRDefault="0017152E" w:rsidP="002A78EC">
      <w:pPr>
        <w:widowControl/>
        <w:numPr>
          <w:ilvl w:val="0"/>
          <w:numId w:val="44"/>
        </w:numPr>
        <w:autoSpaceDE/>
        <w:autoSpaceDN/>
        <w:adjustRightInd/>
        <w:spacing w:line="276" w:lineRule="auto"/>
        <w:ind w:left="1008" w:right="50" w:hanging="392"/>
        <w:jc w:val="both"/>
        <w:rPr>
          <w:bCs/>
          <w:color w:val="000000"/>
        </w:rPr>
      </w:pPr>
      <w:r w:rsidRPr="002A78EC">
        <w:rPr>
          <w:color w:val="000000"/>
        </w:rPr>
        <w:t xml:space="preserve">na podstawie art. 21 RODO prawo sprzeciwu, wobec przetwarzania danych osobowych, gdyż podstawą prawną przetwarzania Pani/Pana danych osobowych jest art. 6 ust. 1 lit. c RODO; </w:t>
      </w:r>
    </w:p>
    <w:p w:rsidR="0017152E" w:rsidRPr="002A78EC" w:rsidRDefault="0017152E" w:rsidP="002A78EC">
      <w:pPr>
        <w:widowControl/>
        <w:numPr>
          <w:ilvl w:val="0"/>
          <w:numId w:val="42"/>
        </w:numPr>
        <w:autoSpaceDE/>
        <w:autoSpaceDN/>
        <w:adjustRightInd/>
        <w:spacing w:after="160" w:line="276" w:lineRule="auto"/>
        <w:ind w:left="709" w:right="50" w:hanging="401"/>
        <w:jc w:val="both"/>
        <w:rPr>
          <w:rFonts w:eastAsia="Calibri"/>
          <w:b/>
          <w:lang w:eastAsia="en-US"/>
        </w:rPr>
      </w:pPr>
      <w:r w:rsidRPr="002A78EC">
        <w:rPr>
          <w:color w:val="00000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17152E" w:rsidRPr="002A78EC" w:rsidRDefault="0017152E" w:rsidP="002A78EC">
      <w:pPr>
        <w:widowControl/>
        <w:autoSpaceDE/>
        <w:autoSpaceDN/>
        <w:adjustRightInd/>
        <w:spacing w:after="160" w:line="276" w:lineRule="auto"/>
        <w:jc w:val="both"/>
        <w:rPr>
          <w:rFonts w:eastAsia="Calibri"/>
          <w:b/>
          <w:strike/>
          <w:lang w:eastAsia="en-US"/>
        </w:rPr>
      </w:pPr>
      <w:r w:rsidRPr="002A78EC">
        <w:rPr>
          <w:rFonts w:eastAsia="Calibri"/>
          <w:b/>
          <w:lang w:eastAsia="en-US"/>
        </w:rPr>
        <w:t xml:space="preserve">Do spraw nieuregulowanych w SWZ mają zastosowanie przepisy ustawy z 11 września 2019 r. – Prawo zamówień publicznych </w:t>
      </w:r>
    </w:p>
    <w:p w:rsidR="0017152E" w:rsidRPr="002A78EC" w:rsidRDefault="0017152E" w:rsidP="002A78EC">
      <w:pPr>
        <w:autoSpaceDE/>
        <w:autoSpaceDN/>
        <w:adjustRightInd/>
        <w:spacing w:line="276" w:lineRule="auto"/>
        <w:jc w:val="both"/>
        <w:rPr>
          <w:rFonts w:eastAsia="Arial Unicode MS"/>
          <w:lang w:bidi="pl-PL"/>
        </w:rPr>
      </w:pPr>
      <w:r w:rsidRPr="002A78EC">
        <w:rPr>
          <w:rFonts w:eastAsia="Calibri"/>
          <w:b/>
          <w:lang w:eastAsia="en-US"/>
        </w:rPr>
        <w:t>Załączniki</w:t>
      </w:r>
    </w:p>
    <w:p w:rsidR="00BC3059" w:rsidRPr="002A78EC" w:rsidRDefault="0017152E" w:rsidP="002A78EC">
      <w:pPr>
        <w:widowControl/>
        <w:autoSpaceDE/>
        <w:autoSpaceDN/>
        <w:adjustRightInd/>
        <w:spacing w:after="4" w:line="276" w:lineRule="auto"/>
        <w:ind w:right="65"/>
        <w:contextualSpacing/>
        <w:jc w:val="both"/>
        <w:rPr>
          <w:rFonts w:eastAsia="Arial Unicode MS"/>
          <w:lang w:bidi="pl-PL"/>
        </w:rPr>
      </w:pPr>
      <w:r w:rsidRPr="002A78EC">
        <w:rPr>
          <w:rFonts w:eastAsia="Arial Unicode MS"/>
          <w:lang w:bidi="pl-PL"/>
        </w:rPr>
        <w:t>Formularz ofertowy  Nr 1</w:t>
      </w:r>
    </w:p>
    <w:p w:rsidR="0017152E" w:rsidRPr="002A78EC" w:rsidRDefault="0017152E" w:rsidP="002A78EC">
      <w:pPr>
        <w:widowControl/>
        <w:autoSpaceDE/>
        <w:autoSpaceDN/>
        <w:adjustRightInd/>
        <w:spacing w:after="4" w:line="276" w:lineRule="auto"/>
        <w:ind w:right="65"/>
        <w:contextualSpacing/>
        <w:jc w:val="both"/>
        <w:rPr>
          <w:rFonts w:eastAsia="Arial Unicode MS"/>
          <w:lang w:bidi="pl-PL"/>
        </w:rPr>
      </w:pPr>
      <w:r w:rsidRPr="002A78EC">
        <w:rPr>
          <w:rFonts w:eastAsia="Arial Unicode MS"/>
          <w:lang w:bidi="pl-PL"/>
        </w:rPr>
        <w:t>Oświadczen</w:t>
      </w:r>
      <w:r w:rsidR="004D39D0">
        <w:rPr>
          <w:rFonts w:eastAsia="Arial Unicode MS"/>
          <w:lang w:bidi="pl-PL"/>
        </w:rPr>
        <w:t xml:space="preserve">ie o braku podstaw wykluczenia </w:t>
      </w:r>
      <w:r w:rsidRPr="002A78EC">
        <w:rPr>
          <w:rFonts w:eastAsia="Arial Unicode MS"/>
          <w:lang w:bidi="pl-PL"/>
        </w:rPr>
        <w:t>w postępowaniu – zał.  nr 3</w:t>
      </w:r>
    </w:p>
    <w:p w:rsidR="0017152E" w:rsidRPr="002A78EC" w:rsidRDefault="0017152E" w:rsidP="002A78EC">
      <w:pPr>
        <w:widowControl/>
        <w:autoSpaceDE/>
        <w:autoSpaceDN/>
        <w:adjustRightInd/>
        <w:spacing w:after="4" w:line="276" w:lineRule="auto"/>
        <w:ind w:right="65"/>
        <w:contextualSpacing/>
        <w:jc w:val="both"/>
        <w:rPr>
          <w:rFonts w:eastAsia="Arial Unicode MS"/>
          <w:lang w:bidi="pl-PL"/>
        </w:rPr>
      </w:pPr>
      <w:r w:rsidRPr="002A78EC">
        <w:rPr>
          <w:rFonts w:eastAsia="Arial Unicode MS"/>
          <w:lang w:bidi="pl-PL"/>
        </w:rPr>
        <w:t>Oświadczen</w:t>
      </w:r>
      <w:r w:rsidR="004D39D0">
        <w:rPr>
          <w:rFonts w:eastAsia="Arial Unicode MS"/>
          <w:lang w:bidi="pl-PL"/>
        </w:rPr>
        <w:t xml:space="preserve">ie o braku podstaw wykluczenia </w:t>
      </w:r>
      <w:r w:rsidRPr="002A78EC">
        <w:rPr>
          <w:rFonts w:eastAsia="Arial Unicode MS"/>
          <w:lang w:bidi="pl-PL"/>
        </w:rPr>
        <w:t>w postępowaniu – zał.  nr 2a</w:t>
      </w:r>
    </w:p>
    <w:p w:rsidR="0017152E" w:rsidRPr="002A78EC" w:rsidRDefault="0017152E" w:rsidP="002A78EC">
      <w:pPr>
        <w:widowControl/>
        <w:autoSpaceDE/>
        <w:autoSpaceDN/>
        <w:adjustRightInd/>
        <w:spacing w:after="4" w:line="276" w:lineRule="auto"/>
        <w:ind w:right="65"/>
        <w:contextualSpacing/>
        <w:jc w:val="both"/>
        <w:rPr>
          <w:rFonts w:eastAsia="Arial Unicode MS"/>
          <w:lang w:bidi="pl-PL"/>
        </w:rPr>
      </w:pPr>
      <w:r w:rsidRPr="002A78EC">
        <w:rPr>
          <w:rFonts w:eastAsia="Arial Unicode MS"/>
          <w:lang w:bidi="pl-PL"/>
        </w:rPr>
        <w:t>Oświadczenie o spełnianiu warunków udziału w postepowaniu – zał. Nr 2</w:t>
      </w:r>
    </w:p>
    <w:p w:rsidR="0017152E" w:rsidRPr="002A78EC" w:rsidRDefault="0017152E" w:rsidP="002A78EC">
      <w:pPr>
        <w:widowControl/>
        <w:autoSpaceDE/>
        <w:autoSpaceDN/>
        <w:adjustRightInd/>
        <w:spacing w:after="4" w:line="276" w:lineRule="auto"/>
        <w:ind w:right="65"/>
        <w:contextualSpacing/>
        <w:jc w:val="both"/>
        <w:rPr>
          <w:rFonts w:eastAsia="Arial Unicode MS"/>
          <w:lang w:bidi="pl-PL"/>
        </w:rPr>
      </w:pPr>
      <w:r w:rsidRPr="002A78EC">
        <w:rPr>
          <w:rFonts w:eastAsia="Arial Unicode MS"/>
          <w:lang w:bidi="pl-PL"/>
        </w:rPr>
        <w:t>Zobowiązanie – zał. Nr 4</w:t>
      </w:r>
    </w:p>
    <w:p w:rsidR="0017152E" w:rsidRPr="002A78EC" w:rsidRDefault="0017152E" w:rsidP="002A78EC">
      <w:pPr>
        <w:widowControl/>
        <w:autoSpaceDE/>
        <w:autoSpaceDN/>
        <w:adjustRightInd/>
        <w:spacing w:after="4" w:line="276" w:lineRule="auto"/>
        <w:ind w:right="65"/>
        <w:contextualSpacing/>
        <w:jc w:val="both"/>
        <w:rPr>
          <w:rFonts w:eastAsia="Arial Unicode MS"/>
          <w:lang w:bidi="pl-PL"/>
        </w:rPr>
      </w:pPr>
      <w:r w:rsidRPr="002A78EC">
        <w:rPr>
          <w:rFonts w:eastAsia="Arial Unicode MS"/>
          <w:lang w:bidi="pl-PL"/>
        </w:rPr>
        <w:t xml:space="preserve">Oświadczenie </w:t>
      </w:r>
      <w:r w:rsidR="00BD5B88" w:rsidRPr="002A78EC">
        <w:rPr>
          <w:rFonts w:eastAsia="Arial Unicode MS"/>
          <w:lang w:bidi="pl-PL"/>
        </w:rPr>
        <w:t xml:space="preserve">dotyczące przynależności lub o </w:t>
      </w:r>
      <w:r w:rsidRPr="002A78EC">
        <w:rPr>
          <w:rFonts w:eastAsia="Arial Unicode MS"/>
          <w:lang w:bidi="pl-PL"/>
        </w:rPr>
        <w:t>braku przynal. do tej sam</w:t>
      </w:r>
      <w:r w:rsidR="00765F25">
        <w:rPr>
          <w:rFonts w:eastAsia="Arial Unicode MS"/>
          <w:lang w:bidi="pl-PL"/>
        </w:rPr>
        <w:t>ej grupy kapitałowej – zał. Nr 5</w:t>
      </w:r>
      <w:bookmarkStart w:id="1" w:name="_GoBack"/>
      <w:bookmarkEnd w:id="1"/>
    </w:p>
    <w:p w:rsidR="00BC3059" w:rsidRPr="002A78EC" w:rsidRDefault="00BC3059" w:rsidP="002A78EC">
      <w:pPr>
        <w:widowControl/>
        <w:autoSpaceDE/>
        <w:autoSpaceDN/>
        <w:adjustRightInd/>
        <w:spacing w:after="4" w:line="276" w:lineRule="auto"/>
        <w:ind w:right="65"/>
        <w:contextualSpacing/>
        <w:jc w:val="both"/>
        <w:rPr>
          <w:rFonts w:eastAsia="Arial Unicode MS"/>
          <w:lang w:bidi="pl-PL"/>
        </w:rPr>
      </w:pPr>
      <w:r w:rsidRPr="002A78EC">
        <w:rPr>
          <w:rFonts w:eastAsia="Arial Unicode MS"/>
          <w:lang w:bidi="pl-PL"/>
        </w:rPr>
        <w:t>Projekt umowy</w:t>
      </w:r>
      <w:r w:rsidR="00765F25">
        <w:rPr>
          <w:rFonts w:eastAsia="Arial Unicode MS"/>
          <w:lang w:bidi="pl-PL"/>
        </w:rPr>
        <w:t xml:space="preserve">  – zał. nr 6</w:t>
      </w:r>
    </w:p>
    <w:p w:rsidR="00BC3059" w:rsidRPr="00F8464B" w:rsidRDefault="00F8464B" w:rsidP="00BC3059">
      <w:pPr>
        <w:widowControl/>
        <w:spacing w:after="5" w:line="276" w:lineRule="auto"/>
        <w:ind w:right="2"/>
        <w:jc w:val="both"/>
      </w:pPr>
      <w:r w:rsidRPr="00F8464B">
        <w:t>Zestawienia wyposażenia budynku</w:t>
      </w:r>
      <w:r w:rsidR="00765F25">
        <w:t xml:space="preserve"> – załącznik nr 7</w:t>
      </w:r>
    </w:p>
    <w:p w:rsidR="00BC3059" w:rsidRPr="002A78EC" w:rsidRDefault="00BC3059" w:rsidP="002A78EC">
      <w:pPr>
        <w:widowControl/>
        <w:autoSpaceDE/>
        <w:autoSpaceDN/>
        <w:adjustRightInd/>
        <w:spacing w:after="4" w:line="276" w:lineRule="auto"/>
        <w:ind w:right="65"/>
        <w:contextualSpacing/>
        <w:jc w:val="both"/>
        <w:rPr>
          <w:rFonts w:eastAsia="Arial Unicode MS"/>
          <w:lang w:bidi="pl-PL"/>
        </w:rPr>
      </w:pPr>
    </w:p>
    <w:p w:rsidR="0017152E" w:rsidRPr="002A78EC" w:rsidRDefault="0017152E" w:rsidP="002A78EC">
      <w:pPr>
        <w:widowControl/>
        <w:autoSpaceDE/>
        <w:autoSpaceDN/>
        <w:adjustRightInd/>
        <w:spacing w:after="4" w:line="276" w:lineRule="auto"/>
        <w:ind w:left="426" w:right="65"/>
        <w:contextualSpacing/>
        <w:jc w:val="both"/>
        <w:rPr>
          <w:rFonts w:eastAsia="Arial Unicode MS"/>
          <w:lang w:bidi="pl-PL"/>
        </w:rPr>
      </w:pPr>
    </w:p>
    <w:p w:rsidR="0017152E" w:rsidRPr="002A78EC" w:rsidRDefault="0017152E" w:rsidP="002A78EC">
      <w:pPr>
        <w:widowControl/>
        <w:autoSpaceDE/>
        <w:autoSpaceDN/>
        <w:adjustRightInd/>
        <w:spacing w:after="4" w:line="276" w:lineRule="auto"/>
        <w:ind w:left="426" w:right="65"/>
        <w:contextualSpacing/>
        <w:jc w:val="both"/>
        <w:rPr>
          <w:rFonts w:eastAsia="Arial Unicode MS"/>
          <w:lang w:bidi="pl-PL"/>
        </w:rPr>
      </w:pPr>
    </w:p>
    <w:p w:rsidR="0017152E" w:rsidRPr="002A78EC" w:rsidRDefault="0017152E" w:rsidP="002A78EC">
      <w:pPr>
        <w:autoSpaceDE/>
        <w:autoSpaceDN/>
        <w:adjustRightInd/>
        <w:spacing w:line="276" w:lineRule="auto"/>
        <w:ind w:left="1200"/>
        <w:contextualSpacing/>
        <w:jc w:val="both"/>
        <w:rPr>
          <w:rFonts w:eastAsia="Arial Unicode MS"/>
          <w:lang w:bidi="pl-PL"/>
        </w:rPr>
      </w:pPr>
    </w:p>
    <w:p w:rsidR="0012277E" w:rsidRPr="002A78EC" w:rsidRDefault="0012277E" w:rsidP="002A78EC">
      <w:pPr>
        <w:pStyle w:val="Bezodstpw"/>
        <w:spacing w:line="276" w:lineRule="auto"/>
        <w:jc w:val="both"/>
        <w:rPr>
          <w:color w:val="FF0000"/>
        </w:rPr>
      </w:pPr>
    </w:p>
    <w:sectPr w:rsidR="0012277E" w:rsidRPr="002A78EC" w:rsidSect="0082544F">
      <w:headerReference w:type="even" r:id="rId28"/>
      <w:headerReference w:type="default" r:id="rId29"/>
      <w:footerReference w:type="even" r:id="rId30"/>
      <w:footerReference w:type="default" r:id="rId31"/>
      <w:headerReference w:type="first" r:id="rId32"/>
      <w:footerReference w:type="first" r:id="rId33"/>
      <w:pgSz w:w="11906" w:h="16838"/>
      <w:pgMar w:top="1843"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2638" w:rsidRDefault="00122638" w:rsidP="007A0CE0">
      <w:r>
        <w:separator/>
      </w:r>
    </w:p>
  </w:endnote>
  <w:endnote w:type="continuationSeparator" w:id="0">
    <w:p w:rsidR="00122638" w:rsidRDefault="00122638" w:rsidP="007A0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Carlito">
    <w:altName w:val="Arial"/>
    <w:charset w:val="00"/>
    <w:family w:val="swiss"/>
    <w:pitch w:val="variable"/>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638" w:rsidRDefault="00122638">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5215468"/>
      <w:docPartObj>
        <w:docPartGallery w:val="Page Numbers (Bottom of Page)"/>
        <w:docPartUnique/>
      </w:docPartObj>
    </w:sdtPr>
    <w:sdtContent>
      <w:p w:rsidR="00122638" w:rsidRDefault="00122638">
        <w:pPr>
          <w:pStyle w:val="Stopka"/>
          <w:jc w:val="right"/>
        </w:pPr>
        <w:r>
          <w:fldChar w:fldCharType="begin"/>
        </w:r>
        <w:r>
          <w:instrText>PAGE   \* MERGEFORMAT</w:instrText>
        </w:r>
        <w:r>
          <w:fldChar w:fldCharType="separate"/>
        </w:r>
        <w:r w:rsidR="00767113">
          <w:rPr>
            <w:noProof/>
          </w:rPr>
          <w:t>20</w:t>
        </w:r>
        <w:r>
          <w:rPr>
            <w:noProof/>
          </w:rPr>
          <w:fldChar w:fldCharType="end"/>
        </w:r>
      </w:p>
    </w:sdtContent>
  </w:sdt>
  <w:p w:rsidR="00122638" w:rsidRDefault="00122638">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638" w:rsidRDefault="00122638">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2638" w:rsidRDefault="00122638" w:rsidP="007A0CE0">
      <w:r>
        <w:separator/>
      </w:r>
    </w:p>
  </w:footnote>
  <w:footnote w:type="continuationSeparator" w:id="0">
    <w:p w:rsidR="00122638" w:rsidRDefault="00122638" w:rsidP="007A0CE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638" w:rsidRDefault="00122638">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638" w:rsidRPr="003F792F" w:rsidRDefault="00122638" w:rsidP="003F792F">
    <w:pPr>
      <w:pStyle w:val="Nagwek"/>
    </w:pPr>
    <w:r>
      <w:rPr>
        <w:noProof/>
      </w:rPr>
      <w:drawing>
        <wp:inline distT="0" distB="0" distL="0" distR="0" wp14:anchorId="227A9A1A">
          <wp:extent cx="5761355" cy="10179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1790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638" w:rsidRDefault="00122638">
    <w:pPr>
      <w:pStyle w:val="Nagwek"/>
    </w:pPr>
    <w:r>
      <w:rPr>
        <w:noProof/>
      </w:rPr>
      <w:drawing>
        <wp:inline distT="0" distB="0" distL="0" distR="0" wp14:anchorId="532AD7C1">
          <wp:extent cx="5761355" cy="10179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179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115C5134"/>
    <w:name w:val="WW8Num9"/>
    <w:lvl w:ilvl="0">
      <w:start w:val="8"/>
      <w:numFmt w:val="none"/>
      <w:lvlText w:val="1."/>
      <w:lvlJc w:val="left"/>
      <w:pPr>
        <w:tabs>
          <w:tab w:val="num" w:pos="360"/>
        </w:tabs>
        <w:ind w:left="360" w:hanging="360"/>
      </w:pPr>
      <w:rPr>
        <w:rFonts w:hint="default"/>
      </w:rPr>
    </w:lvl>
    <w:lvl w:ilvl="1">
      <w:start w:val="2"/>
      <w:numFmt w:val="lowerLetter"/>
      <w:lvlText w:val="%2)"/>
      <w:lvlJc w:val="left"/>
      <w:pPr>
        <w:tabs>
          <w:tab w:val="num" w:pos="1440"/>
        </w:tabs>
        <w:ind w:left="1440" w:hanging="360"/>
      </w:pPr>
      <w:rPr>
        <w:rFonts w:hint="default"/>
        <w:color w:val="auto"/>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 w15:restartNumberingAfterBreak="0">
    <w:nsid w:val="033A6D32"/>
    <w:multiLevelType w:val="hybridMultilevel"/>
    <w:tmpl w:val="18B4F428"/>
    <w:lvl w:ilvl="0" w:tplc="78106420">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 w15:restartNumberingAfterBreak="0">
    <w:nsid w:val="042938CA"/>
    <w:multiLevelType w:val="hybridMultilevel"/>
    <w:tmpl w:val="4434EE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B63418"/>
    <w:multiLevelType w:val="multilevel"/>
    <w:tmpl w:val="83387FD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D7D36C7"/>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DB757E"/>
    <w:multiLevelType w:val="hybridMultilevel"/>
    <w:tmpl w:val="E3B07E1E"/>
    <w:lvl w:ilvl="0" w:tplc="04150017">
      <w:start w:val="1"/>
      <w:numFmt w:val="lowerLetter"/>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606CE4E">
      <w:start w:val="1"/>
      <w:numFmt w:val="decimal"/>
      <w:lvlText w:val="%4)"/>
      <w:lvlJc w:val="left"/>
      <w:pPr>
        <w:ind w:left="2880" w:hanging="360"/>
      </w:pPr>
      <w:rPr>
        <w:rFonts w:ascii="Times New Roman" w:eastAsia="Times New Roman" w:hAnsi="Times New Roman" w:cs="Times New Roman"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B15A2D"/>
    <w:multiLevelType w:val="hybridMultilevel"/>
    <w:tmpl w:val="68561BF6"/>
    <w:lvl w:ilvl="0" w:tplc="5B7AC08C">
      <w:start w:val="3"/>
      <w:numFmt w:val="decimal"/>
      <w:lvlText w:val="%1"/>
      <w:lvlJc w:val="left"/>
      <w:pPr>
        <w:ind w:left="420" w:hanging="360"/>
      </w:pPr>
      <w:rPr>
        <w:rFonts w:eastAsia="Calibri"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7" w15:restartNumberingAfterBreak="0">
    <w:nsid w:val="1BB828C2"/>
    <w:multiLevelType w:val="hybridMultilevel"/>
    <w:tmpl w:val="BD0CEA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D96435"/>
    <w:multiLevelType w:val="hybridMultilevel"/>
    <w:tmpl w:val="FEE4FE2A"/>
    <w:lvl w:ilvl="0" w:tplc="2A6AA144">
      <w:start w:val="1"/>
      <w:numFmt w:val="decimal"/>
      <w:lvlText w:val="%1)"/>
      <w:lvlJc w:val="left"/>
      <w:pPr>
        <w:tabs>
          <w:tab w:val="num" w:pos="595"/>
        </w:tabs>
        <w:ind w:left="916" w:hanging="360"/>
      </w:pPr>
      <w:rPr>
        <w:rFonts w:hint="default"/>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22D46A50"/>
    <w:multiLevelType w:val="hybridMultilevel"/>
    <w:tmpl w:val="2500EF22"/>
    <w:lvl w:ilvl="0" w:tplc="6A76CA34">
      <w:start w:val="1"/>
      <w:numFmt w:val="lowerLetter"/>
      <w:lvlText w:val="%1)"/>
      <w:lvlJc w:val="left"/>
      <w:pPr>
        <w:ind w:left="1636" w:hanging="360"/>
      </w:pPr>
      <w:rPr>
        <w:b w:val="0"/>
        <w:bCs/>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 w15:restartNumberingAfterBreak="0">
    <w:nsid w:val="246C7C99"/>
    <w:multiLevelType w:val="multilevel"/>
    <w:tmpl w:val="B3B6DF18"/>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622D89"/>
    <w:multiLevelType w:val="hybridMultilevel"/>
    <w:tmpl w:val="29C49C00"/>
    <w:lvl w:ilvl="0" w:tplc="04150001">
      <w:start w:val="1"/>
      <w:numFmt w:val="bullet"/>
      <w:lvlText w:val=""/>
      <w:lvlJc w:val="left"/>
      <w:pPr>
        <w:ind w:left="1446" w:hanging="360"/>
      </w:pPr>
      <w:rPr>
        <w:rFonts w:ascii="Symbol" w:hAnsi="Symbol" w:hint="default"/>
      </w:rPr>
    </w:lvl>
    <w:lvl w:ilvl="1" w:tplc="04150003" w:tentative="1">
      <w:start w:val="1"/>
      <w:numFmt w:val="bullet"/>
      <w:lvlText w:val="o"/>
      <w:lvlJc w:val="left"/>
      <w:pPr>
        <w:ind w:left="2166" w:hanging="360"/>
      </w:pPr>
      <w:rPr>
        <w:rFonts w:ascii="Courier New" w:hAnsi="Courier New" w:cs="Courier New" w:hint="default"/>
      </w:rPr>
    </w:lvl>
    <w:lvl w:ilvl="2" w:tplc="04150005" w:tentative="1">
      <w:start w:val="1"/>
      <w:numFmt w:val="bullet"/>
      <w:lvlText w:val=""/>
      <w:lvlJc w:val="left"/>
      <w:pPr>
        <w:ind w:left="2886" w:hanging="360"/>
      </w:pPr>
      <w:rPr>
        <w:rFonts w:ascii="Wingdings" w:hAnsi="Wingdings" w:hint="default"/>
      </w:rPr>
    </w:lvl>
    <w:lvl w:ilvl="3" w:tplc="04150001" w:tentative="1">
      <w:start w:val="1"/>
      <w:numFmt w:val="bullet"/>
      <w:lvlText w:val=""/>
      <w:lvlJc w:val="left"/>
      <w:pPr>
        <w:ind w:left="3606" w:hanging="360"/>
      </w:pPr>
      <w:rPr>
        <w:rFonts w:ascii="Symbol" w:hAnsi="Symbol" w:hint="default"/>
      </w:rPr>
    </w:lvl>
    <w:lvl w:ilvl="4" w:tplc="04150003" w:tentative="1">
      <w:start w:val="1"/>
      <w:numFmt w:val="bullet"/>
      <w:lvlText w:val="o"/>
      <w:lvlJc w:val="left"/>
      <w:pPr>
        <w:ind w:left="4326" w:hanging="360"/>
      </w:pPr>
      <w:rPr>
        <w:rFonts w:ascii="Courier New" w:hAnsi="Courier New" w:cs="Courier New" w:hint="default"/>
      </w:rPr>
    </w:lvl>
    <w:lvl w:ilvl="5" w:tplc="04150005" w:tentative="1">
      <w:start w:val="1"/>
      <w:numFmt w:val="bullet"/>
      <w:lvlText w:val=""/>
      <w:lvlJc w:val="left"/>
      <w:pPr>
        <w:ind w:left="5046" w:hanging="360"/>
      </w:pPr>
      <w:rPr>
        <w:rFonts w:ascii="Wingdings" w:hAnsi="Wingdings" w:hint="default"/>
      </w:rPr>
    </w:lvl>
    <w:lvl w:ilvl="6" w:tplc="04150001" w:tentative="1">
      <w:start w:val="1"/>
      <w:numFmt w:val="bullet"/>
      <w:lvlText w:val=""/>
      <w:lvlJc w:val="left"/>
      <w:pPr>
        <w:ind w:left="5766" w:hanging="360"/>
      </w:pPr>
      <w:rPr>
        <w:rFonts w:ascii="Symbol" w:hAnsi="Symbol" w:hint="default"/>
      </w:rPr>
    </w:lvl>
    <w:lvl w:ilvl="7" w:tplc="04150003" w:tentative="1">
      <w:start w:val="1"/>
      <w:numFmt w:val="bullet"/>
      <w:lvlText w:val="o"/>
      <w:lvlJc w:val="left"/>
      <w:pPr>
        <w:ind w:left="6486" w:hanging="360"/>
      </w:pPr>
      <w:rPr>
        <w:rFonts w:ascii="Courier New" w:hAnsi="Courier New" w:cs="Courier New" w:hint="default"/>
      </w:rPr>
    </w:lvl>
    <w:lvl w:ilvl="8" w:tplc="04150005" w:tentative="1">
      <w:start w:val="1"/>
      <w:numFmt w:val="bullet"/>
      <w:lvlText w:val=""/>
      <w:lvlJc w:val="left"/>
      <w:pPr>
        <w:ind w:left="7206" w:hanging="360"/>
      </w:pPr>
      <w:rPr>
        <w:rFonts w:ascii="Wingdings" w:hAnsi="Wingdings" w:hint="default"/>
      </w:rPr>
    </w:lvl>
  </w:abstractNum>
  <w:abstractNum w:abstractNumId="12" w15:restartNumberingAfterBreak="0">
    <w:nsid w:val="2AF07E80"/>
    <w:multiLevelType w:val="hybridMultilevel"/>
    <w:tmpl w:val="EB3A97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D316E9C"/>
    <w:multiLevelType w:val="hybridMultilevel"/>
    <w:tmpl w:val="256E790C"/>
    <w:lvl w:ilvl="0" w:tplc="4356AE2A">
      <w:start w:val="5"/>
      <w:numFmt w:val="decimal"/>
      <w:lvlText w:val="%1."/>
      <w:lvlJc w:val="left"/>
      <w:pPr>
        <w:tabs>
          <w:tab w:val="num" w:pos="720"/>
        </w:tabs>
        <w:ind w:left="720" w:hanging="360"/>
      </w:pPr>
      <w:rPr>
        <w:rFonts w:hint="default"/>
        <w:strike w:val="0"/>
      </w:rPr>
    </w:lvl>
    <w:lvl w:ilvl="1" w:tplc="4BAED266">
      <w:start w:val="1"/>
      <w:numFmt w:val="lowerLetter"/>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16B2217"/>
    <w:multiLevelType w:val="multilevel"/>
    <w:tmpl w:val="E64A3FF0"/>
    <w:lvl w:ilvl="0">
      <w:start w:val="1"/>
      <w:numFmt w:val="decimal"/>
      <w:lvlText w:val="%1."/>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6" w15:restartNumberingAfterBreak="0">
    <w:nsid w:val="39D13F33"/>
    <w:multiLevelType w:val="hybridMultilevel"/>
    <w:tmpl w:val="ACEA3138"/>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7" w15:restartNumberingAfterBreak="0">
    <w:nsid w:val="3BF30E0E"/>
    <w:multiLevelType w:val="hybridMultilevel"/>
    <w:tmpl w:val="DD327F1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3C512E9B"/>
    <w:multiLevelType w:val="hybridMultilevel"/>
    <w:tmpl w:val="F96A000A"/>
    <w:lvl w:ilvl="0" w:tplc="1450B64C">
      <w:start w:val="1"/>
      <w:numFmt w:val="lowerLetter"/>
      <w:lvlText w:val="%1)"/>
      <w:lvlJc w:val="left"/>
      <w:pPr>
        <w:ind w:left="1801" w:hanging="360"/>
      </w:pPr>
      <w:rPr>
        <w:rFonts w:hint="default"/>
        <w:u w:val="none"/>
      </w:rPr>
    </w:lvl>
    <w:lvl w:ilvl="1" w:tplc="04150019" w:tentative="1">
      <w:start w:val="1"/>
      <w:numFmt w:val="lowerLetter"/>
      <w:lvlText w:val="%2."/>
      <w:lvlJc w:val="left"/>
      <w:pPr>
        <w:ind w:left="2521" w:hanging="360"/>
      </w:pPr>
    </w:lvl>
    <w:lvl w:ilvl="2" w:tplc="0415001B" w:tentative="1">
      <w:start w:val="1"/>
      <w:numFmt w:val="lowerRoman"/>
      <w:lvlText w:val="%3."/>
      <w:lvlJc w:val="right"/>
      <w:pPr>
        <w:ind w:left="3241" w:hanging="180"/>
      </w:pPr>
    </w:lvl>
    <w:lvl w:ilvl="3" w:tplc="0415000F" w:tentative="1">
      <w:start w:val="1"/>
      <w:numFmt w:val="decimal"/>
      <w:lvlText w:val="%4."/>
      <w:lvlJc w:val="left"/>
      <w:pPr>
        <w:ind w:left="3961" w:hanging="360"/>
      </w:pPr>
    </w:lvl>
    <w:lvl w:ilvl="4" w:tplc="04150019" w:tentative="1">
      <w:start w:val="1"/>
      <w:numFmt w:val="lowerLetter"/>
      <w:lvlText w:val="%5."/>
      <w:lvlJc w:val="left"/>
      <w:pPr>
        <w:ind w:left="4681" w:hanging="360"/>
      </w:pPr>
    </w:lvl>
    <w:lvl w:ilvl="5" w:tplc="0415001B" w:tentative="1">
      <w:start w:val="1"/>
      <w:numFmt w:val="lowerRoman"/>
      <w:lvlText w:val="%6."/>
      <w:lvlJc w:val="right"/>
      <w:pPr>
        <w:ind w:left="5401" w:hanging="180"/>
      </w:pPr>
    </w:lvl>
    <w:lvl w:ilvl="6" w:tplc="0415000F" w:tentative="1">
      <w:start w:val="1"/>
      <w:numFmt w:val="decimal"/>
      <w:lvlText w:val="%7."/>
      <w:lvlJc w:val="left"/>
      <w:pPr>
        <w:ind w:left="6121" w:hanging="360"/>
      </w:pPr>
    </w:lvl>
    <w:lvl w:ilvl="7" w:tplc="04150019" w:tentative="1">
      <w:start w:val="1"/>
      <w:numFmt w:val="lowerLetter"/>
      <w:lvlText w:val="%8."/>
      <w:lvlJc w:val="left"/>
      <w:pPr>
        <w:ind w:left="6841" w:hanging="360"/>
      </w:pPr>
    </w:lvl>
    <w:lvl w:ilvl="8" w:tplc="0415001B" w:tentative="1">
      <w:start w:val="1"/>
      <w:numFmt w:val="lowerRoman"/>
      <w:lvlText w:val="%9."/>
      <w:lvlJc w:val="right"/>
      <w:pPr>
        <w:ind w:left="7561" w:hanging="180"/>
      </w:pPr>
    </w:lvl>
  </w:abstractNum>
  <w:abstractNum w:abstractNumId="19" w15:restartNumberingAfterBreak="0">
    <w:nsid w:val="3D4F388D"/>
    <w:multiLevelType w:val="hybridMultilevel"/>
    <w:tmpl w:val="8D0C97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FFA20E9"/>
    <w:multiLevelType w:val="hybridMultilevel"/>
    <w:tmpl w:val="9D68067E"/>
    <w:lvl w:ilvl="0" w:tplc="04150001">
      <w:start w:val="1"/>
      <w:numFmt w:val="bullet"/>
      <w:lvlText w:val=""/>
      <w:lvlJc w:val="left"/>
      <w:pPr>
        <w:ind w:left="938" w:hanging="360"/>
      </w:pPr>
      <w:rPr>
        <w:rFonts w:ascii="Symbol" w:hAnsi="Symbol" w:hint="default"/>
      </w:rPr>
    </w:lvl>
    <w:lvl w:ilvl="1" w:tplc="04150003" w:tentative="1">
      <w:start w:val="1"/>
      <w:numFmt w:val="bullet"/>
      <w:lvlText w:val="o"/>
      <w:lvlJc w:val="left"/>
      <w:pPr>
        <w:ind w:left="1658" w:hanging="360"/>
      </w:pPr>
      <w:rPr>
        <w:rFonts w:ascii="Courier New" w:hAnsi="Courier New" w:cs="Courier New" w:hint="default"/>
      </w:rPr>
    </w:lvl>
    <w:lvl w:ilvl="2" w:tplc="04150005" w:tentative="1">
      <w:start w:val="1"/>
      <w:numFmt w:val="bullet"/>
      <w:lvlText w:val=""/>
      <w:lvlJc w:val="left"/>
      <w:pPr>
        <w:ind w:left="2378" w:hanging="360"/>
      </w:pPr>
      <w:rPr>
        <w:rFonts w:ascii="Wingdings" w:hAnsi="Wingdings" w:hint="default"/>
      </w:rPr>
    </w:lvl>
    <w:lvl w:ilvl="3" w:tplc="04150001" w:tentative="1">
      <w:start w:val="1"/>
      <w:numFmt w:val="bullet"/>
      <w:lvlText w:val=""/>
      <w:lvlJc w:val="left"/>
      <w:pPr>
        <w:ind w:left="3098" w:hanging="360"/>
      </w:pPr>
      <w:rPr>
        <w:rFonts w:ascii="Symbol" w:hAnsi="Symbol" w:hint="default"/>
      </w:rPr>
    </w:lvl>
    <w:lvl w:ilvl="4" w:tplc="04150003" w:tentative="1">
      <w:start w:val="1"/>
      <w:numFmt w:val="bullet"/>
      <w:lvlText w:val="o"/>
      <w:lvlJc w:val="left"/>
      <w:pPr>
        <w:ind w:left="3818" w:hanging="360"/>
      </w:pPr>
      <w:rPr>
        <w:rFonts w:ascii="Courier New" w:hAnsi="Courier New" w:cs="Courier New" w:hint="default"/>
      </w:rPr>
    </w:lvl>
    <w:lvl w:ilvl="5" w:tplc="04150005" w:tentative="1">
      <w:start w:val="1"/>
      <w:numFmt w:val="bullet"/>
      <w:lvlText w:val=""/>
      <w:lvlJc w:val="left"/>
      <w:pPr>
        <w:ind w:left="4538" w:hanging="360"/>
      </w:pPr>
      <w:rPr>
        <w:rFonts w:ascii="Wingdings" w:hAnsi="Wingdings" w:hint="default"/>
      </w:rPr>
    </w:lvl>
    <w:lvl w:ilvl="6" w:tplc="04150001" w:tentative="1">
      <w:start w:val="1"/>
      <w:numFmt w:val="bullet"/>
      <w:lvlText w:val=""/>
      <w:lvlJc w:val="left"/>
      <w:pPr>
        <w:ind w:left="5258" w:hanging="360"/>
      </w:pPr>
      <w:rPr>
        <w:rFonts w:ascii="Symbol" w:hAnsi="Symbol" w:hint="default"/>
      </w:rPr>
    </w:lvl>
    <w:lvl w:ilvl="7" w:tplc="04150003" w:tentative="1">
      <w:start w:val="1"/>
      <w:numFmt w:val="bullet"/>
      <w:lvlText w:val="o"/>
      <w:lvlJc w:val="left"/>
      <w:pPr>
        <w:ind w:left="5978" w:hanging="360"/>
      </w:pPr>
      <w:rPr>
        <w:rFonts w:ascii="Courier New" w:hAnsi="Courier New" w:cs="Courier New" w:hint="default"/>
      </w:rPr>
    </w:lvl>
    <w:lvl w:ilvl="8" w:tplc="04150005" w:tentative="1">
      <w:start w:val="1"/>
      <w:numFmt w:val="bullet"/>
      <w:lvlText w:val=""/>
      <w:lvlJc w:val="left"/>
      <w:pPr>
        <w:ind w:left="6698" w:hanging="360"/>
      </w:pPr>
      <w:rPr>
        <w:rFonts w:ascii="Wingdings" w:hAnsi="Wingdings" w:hint="default"/>
      </w:rPr>
    </w:lvl>
  </w:abstractNum>
  <w:abstractNum w:abstractNumId="21" w15:restartNumberingAfterBreak="0">
    <w:nsid w:val="40484CBC"/>
    <w:multiLevelType w:val="hybridMultilevel"/>
    <w:tmpl w:val="44189938"/>
    <w:lvl w:ilvl="0" w:tplc="83F4AD0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025372"/>
    <w:multiLevelType w:val="multilevel"/>
    <w:tmpl w:val="116CD48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4D30A1D"/>
    <w:multiLevelType w:val="hybridMultilevel"/>
    <w:tmpl w:val="ED2AFF0A"/>
    <w:lvl w:ilvl="0" w:tplc="BFA0D806">
      <w:start w:val="1"/>
      <w:numFmt w:val="decimal"/>
      <w:lvlText w:val="%1)"/>
      <w:lvlJc w:val="left"/>
      <w:pPr>
        <w:tabs>
          <w:tab w:val="num" w:pos="720"/>
        </w:tabs>
        <w:ind w:left="720" w:hanging="360"/>
      </w:pPr>
      <w:rPr>
        <w:rFonts w:ascii="Times New Roman" w:eastAsia="Times New Roman" w:hAnsi="Times New Roman" w:cs="Times New Roman" w:hint="default"/>
        <w:color w:val="auto"/>
      </w:rPr>
    </w:lvl>
    <w:lvl w:ilvl="1" w:tplc="D7243354">
      <w:numFmt w:val="none"/>
      <w:lvlText w:val=""/>
      <w:lvlJc w:val="left"/>
      <w:pPr>
        <w:tabs>
          <w:tab w:val="num" w:pos="360"/>
        </w:tabs>
      </w:pPr>
    </w:lvl>
    <w:lvl w:ilvl="2" w:tplc="A65C8002">
      <w:numFmt w:val="none"/>
      <w:lvlText w:val=""/>
      <w:lvlJc w:val="left"/>
      <w:pPr>
        <w:tabs>
          <w:tab w:val="num" w:pos="360"/>
        </w:tabs>
      </w:pPr>
    </w:lvl>
    <w:lvl w:ilvl="3" w:tplc="4C886910">
      <w:numFmt w:val="none"/>
      <w:lvlText w:val=""/>
      <w:lvlJc w:val="left"/>
      <w:pPr>
        <w:tabs>
          <w:tab w:val="num" w:pos="360"/>
        </w:tabs>
      </w:pPr>
    </w:lvl>
    <w:lvl w:ilvl="4" w:tplc="F056CD88">
      <w:numFmt w:val="none"/>
      <w:lvlText w:val=""/>
      <w:lvlJc w:val="left"/>
      <w:pPr>
        <w:tabs>
          <w:tab w:val="num" w:pos="360"/>
        </w:tabs>
      </w:pPr>
    </w:lvl>
    <w:lvl w:ilvl="5" w:tplc="51884C3A">
      <w:numFmt w:val="none"/>
      <w:lvlText w:val=""/>
      <w:lvlJc w:val="left"/>
      <w:pPr>
        <w:tabs>
          <w:tab w:val="num" w:pos="360"/>
        </w:tabs>
      </w:pPr>
    </w:lvl>
    <w:lvl w:ilvl="6" w:tplc="D2FCA7CA">
      <w:numFmt w:val="none"/>
      <w:lvlText w:val=""/>
      <w:lvlJc w:val="left"/>
      <w:pPr>
        <w:tabs>
          <w:tab w:val="num" w:pos="360"/>
        </w:tabs>
      </w:pPr>
    </w:lvl>
    <w:lvl w:ilvl="7" w:tplc="6712B1C2">
      <w:numFmt w:val="none"/>
      <w:lvlText w:val=""/>
      <w:lvlJc w:val="left"/>
      <w:pPr>
        <w:tabs>
          <w:tab w:val="num" w:pos="360"/>
        </w:tabs>
      </w:pPr>
    </w:lvl>
    <w:lvl w:ilvl="8" w:tplc="17683A32">
      <w:numFmt w:val="none"/>
      <w:lvlText w:val=""/>
      <w:lvlJc w:val="left"/>
      <w:pPr>
        <w:tabs>
          <w:tab w:val="num" w:pos="360"/>
        </w:tabs>
      </w:pPr>
    </w:lvl>
  </w:abstractNum>
  <w:abstractNum w:abstractNumId="24" w15:restartNumberingAfterBreak="0">
    <w:nsid w:val="45F32C6A"/>
    <w:multiLevelType w:val="hybridMultilevel"/>
    <w:tmpl w:val="3204115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47DF6EA1"/>
    <w:multiLevelType w:val="hybridMultilevel"/>
    <w:tmpl w:val="E138E4B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89A0771"/>
    <w:multiLevelType w:val="hybridMultilevel"/>
    <w:tmpl w:val="AA5E5540"/>
    <w:lvl w:ilvl="0" w:tplc="CB925B3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9D5FD9"/>
    <w:multiLevelType w:val="hybridMultilevel"/>
    <w:tmpl w:val="EA602786"/>
    <w:lvl w:ilvl="0" w:tplc="7DEE7F48">
      <w:start w:val="1"/>
      <w:numFmt w:val="decimal"/>
      <w:lvlText w:val="%1)"/>
      <w:lvlJc w:val="left"/>
      <w:pPr>
        <w:ind w:left="1200" w:hanging="360"/>
      </w:pPr>
      <w:rPr>
        <w:rFonts w:ascii="Times New Roman" w:eastAsia="Arial Unicode MS" w:hAnsi="Times New Roman" w:cs="Times New Roman"/>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FA4E27"/>
    <w:multiLevelType w:val="hybridMultilevel"/>
    <w:tmpl w:val="111A51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AD92CA2"/>
    <w:multiLevelType w:val="hybridMultilevel"/>
    <w:tmpl w:val="13E44E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459316B"/>
    <w:multiLevelType w:val="hybridMultilevel"/>
    <w:tmpl w:val="63A2C05E"/>
    <w:lvl w:ilvl="0" w:tplc="5248F68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105E63"/>
    <w:multiLevelType w:val="hybridMultilevel"/>
    <w:tmpl w:val="DC46E6BA"/>
    <w:lvl w:ilvl="0" w:tplc="EE806564">
      <w:start w:val="1"/>
      <w:numFmt w:val="decimal"/>
      <w:lvlText w:val="%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5BC30EFE"/>
    <w:multiLevelType w:val="hybridMultilevel"/>
    <w:tmpl w:val="9FC48DE0"/>
    <w:lvl w:ilvl="0" w:tplc="11148F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F62563"/>
    <w:multiLevelType w:val="hybridMultilevel"/>
    <w:tmpl w:val="6D9EC3BE"/>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D1B2E0C"/>
    <w:multiLevelType w:val="hybridMultilevel"/>
    <w:tmpl w:val="7E865D10"/>
    <w:lvl w:ilvl="0" w:tplc="04150011">
      <w:start w:val="1"/>
      <w:numFmt w:val="decimal"/>
      <w:lvlText w:val="%1)"/>
      <w:lvlJc w:val="left"/>
      <w:pPr>
        <w:ind w:left="1204" w:hanging="360"/>
      </w:pPr>
      <w:rPr>
        <w:rFonts w:hint="default"/>
      </w:rPr>
    </w:lvl>
    <w:lvl w:ilvl="1" w:tplc="04150003" w:tentative="1">
      <w:start w:val="1"/>
      <w:numFmt w:val="bullet"/>
      <w:lvlText w:val="o"/>
      <w:lvlJc w:val="left"/>
      <w:pPr>
        <w:ind w:left="1924" w:hanging="360"/>
      </w:pPr>
      <w:rPr>
        <w:rFonts w:ascii="Courier New" w:hAnsi="Courier New" w:cs="Courier New" w:hint="default"/>
      </w:rPr>
    </w:lvl>
    <w:lvl w:ilvl="2" w:tplc="04150005" w:tentative="1">
      <w:start w:val="1"/>
      <w:numFmt w:val="bullet"/>
      <w:lvlText w:val=""/>
      <w:lvlJc w:val="left"/>
      <w:pPr>
        <w:ind w:left="2644" w:hanging="360"/>
      </w:pPr>
      <w:rPr>
        <w:rFonts w:ascii="Wingdings" w:hAnsi="Wingdings" w:hint="default"/>
      </w:rPr>
    </w:lvl>
    <w:lvl w:ilvl="3" w:tplc="04150001" w:tentative="1">
      <w:start w:val="1"/>
      <w:numFmt w:val="bullet"/>
      <w:lvlText w:val=""/>
      <w:lvlJc w:val="left"/>
      <w:pPr>
        <w:ind w:left="3364" w:hanging="360"/>
      </w:pPr>
      <w:rPr>
        <w:rFonts w:ascii="Symbol" w:hAnsi="Symbol" w:hint="default"/>
      </w:rPr>
    </w:lvl>
    <w:lvl w:ilvl="4" w:tplc="04150003" w:tentative="1">
      <w:start w:val="1"/>
      <w:numFmt w:val="bullet"/>
      <w:lvlText w:val="o"/>
      <w:lvlJc w:val="left"/>
      <w:pPr>
        <w:ind w:left="4084" w:hanging="360"/>
      </w:pPr>
      <w:rPr>
        <w:rFonts w:ascii="Courier New" w:hAnsi="Courier New" w:cs="Courier New" w:hint="default"/>
      </w:rPr>
    </w:lvl>
    <w:lvl w:ilvl="5" w:tplc="04150005" w:tentative="1">
      <w:start w:val="1"/>
      <w:numFmt w:val="bullet"/>
      <w:lvlText w:val=""/>
      <w:lvlJc w:val="left"/>
      <w:pPr>
        <w:ind w:left="4804" w:hanging="360"/>
      </w:pPr>
      <w:rPr>
        <w:rFonts w:ascii="Wingdings" w:hAnsi="Wingdings" w:hint="default"/>
      </w:rPr>
    </w:lvl>
    <w:lvl w:ilvl="6" w:tplc="04150001" w:tentative="1">
      <w:start w:val="1"/>
      <w:numFmt w:val="bullet"/>
      <w:lvlText w:val=""/>
      <w:lvlJc w:val="left"/>
      <w:pPr>
        <w:ind w:left="5524" w:hanging="360"/>
      </w:pPr>
      <w:rPr>
        <w:rFonts w:ascii="Symbol" w:hAnsi="Symbol" w:hint="default"/>
      </w:rPr>
    </w:lvl>
    <w:lvl w:ilvl="7" w:tplc="04150003" w:tentative="1">
      <w:start w:val="1"/>
      <w:numFmt w:val="bullet"/>
      <w:lvlText w:val="o"/>
      <w:lvlJc w:val="left"/>
      <w:pPr>
        <w:ind w:left="6244" w:hanging="360"/>
      </w:pPr>
      <w:rPr>
        <w:rFonts w:ascii="Courier New" w:hAnsi="Courier New" w:cs="Courier New" w:hint="default"/>
      </w:rPr>
    </w:lvl>
    <w:lvl w:ilvl="8" w:tplc="04150005" w:tentative="1">
      <w:start w:val="1"/>
      <w:numFmt w:val="bullet"/>
      <w:lvlText w:val=""/>
      <w:lvlJc w:val="left"/>
      <w:pPr>
        <w:ind w:left="6964" w:hanging="360"/>
      </w:pPr>
      <w:rPr>
        <w:rFonts w:ascii="Wingdings" w:hAnsi="Wingdings" w:hint="default"/>
      </w:rPr>
    </w:lvl>
  </w:abstractNum>
  <w:abstractNum w:abstractNumId="36" w15:restartNumberingAfterBreak="0">
    <w:nsid w:val="5DE25E83"/>
    <w:multiLevelType w:val="hybridMultilevel"/>
    <w:tmpl w:val="400CA2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16D6A3A"/>
    <w:multiLevelType w:val="hybridMultilevel"/>
    <w:tmpl w:val="228A7FEE"/>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8" w15:restartNumberingAfterBreak="0">
    <w:nsid w:val="63FF0862"/>
    <w:multiLevelType w:val="hybridMultilevel"/>
    <w:tmpl w:val="E3921A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E21023"/>
    <w:multiLevelType w:val="hybridMultilevel"/>
    <w:tmpl w:val="746CCCDC"/>
    <w:lvl w:ilvl="0" w:tplc="781064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68D03EF5"/>
    <w:multiLevelType w:val="hybridMultilevel"/>
    <w:tmpl w:val="7DFCB79A"/>
    <w:lvl w:ilvl="0" w:tplc="18723AE4">
      <w:start w:val="1"/>
      <w:numFmt w:val="decimal"/>
      <w:lvlText w:val="%1."/>
      <w:lvlJc w:val="left"/>
      <w:pPr>
        <w:ind w:left="479" w:hanging="360"/>
        <w:jc w:val="right"/>
      </w:pPr>
      <w:rPr>
        <w:rFonts w:ascii="Carlito" w:eastAsia="Carlito" w:hAnsi="Carlito" w:cs="Carlito" w:hint="default"/>
        <w:spacing w:val="-10"/>
        <w:w w:val="99"/>
        <w:sz w:val="24"/>
        <w:szCs w:val="24"/>
        <w:lang w:val="pl-PL" w:eastAsia="en-US" w:bidi="ar-SA"/>
      </w:rPr>
    </w:lvl>
    <w:lvl w:ilvl="1" w:tplc="A2F2919A">
      <w:numFmt w:val="bullet"/>
      <w:lvlText w:val=""/>
      <w:lvlJc w:val="left"/>
      <w:pPr>
        <w:ind w:left="916" w:hanging="360"/>
      </w:pPr>
      <w:rPr>
        <w:rFonts w:ascii="Symbol" w:eastAsia="Symbol" w:hAnsi="Symbol" w:cs="Symbol" w:hint="default"/>
        <w:w w:val="100"/>
        <w:sz w:val="24"/>
        <w:szCs w:val="24"/>
        <w:lang w:val="pl-PL" w:eastAsia="en-US" w:bidi="ar-SA"/>
      </w:rPr>
    </w:lvl>
    <w:lvl w:ilvl="2" w:tplc="6AE671AC">
      <w:numFmt w:val="bullet"/>
      <w:lvlText w:val="•"/>
      <w:lvlJc w:val="left"/>
      <w:pPr>
        <w:ind w:left="1897" w:hanging="360"/>
      </w:pPr>
      <w:rPr>
        <w:rFonts w:hint="default"/>
        <w:lang w:val="pl-PL" w:eastAsia="en-US" w:bidi="ar-SA"/>
      </w:rPr>
    </w:lvl>
    <w:lvl w:ilvl="3" w:tplc="70A040D8">
      <w:numFmt w:val="bullet"/>
      <w:lvlText w:val="•"/>
      <w:lvlJc w:val="left"/>
      <w:pPr>
        <w:ind w:left="2875" w:hanging="360"/>
      </w:pPr>
      <w:rPr>
        <w:rFonts w:hint="default"/>
        <w:lang w:val="pl-PL" w:eastAsia="en-US" w:bidi="ar-SA"/>
      </w:rPr>
    </w:lvl>
    <w:lvl w:ilvl="4" w:tplc="2422A0E4">
      <w:numFmt w:val="bullet"/>
      <w:lvlText w:val="•"/>
      <w:lvlJc w:val="left"/>
      <w:pPr>
        <w:ind w:left="3853" w:hanging="360"/>
      </w:pPr>
      <w:rPr>
        <w:rFonts w:hint="default"/>
        <w:lang w:val="pl-PL" w:eastAsia="en-US" w:bidi="ar-SA"/>
      </w:rPr>
    </w:lvl>
    <w:lvl w:ilvl="5" w:tplc="DAD4A4DC">
      <w:numFmt w:val="bullet"/>
      <w:lvlText w:val="•"/>
      <w:lvlJc w:val="left"/>
      <w:pPr>
        <w:ind w:left="4831" w:hanging="360"/>
      </w:pPr>
      <w:rPr>
        <w:rFonts w:hint="default"/>
        <w:lang w:val="pl-PL" w:eastAsia="en-US" w:bidi="ar-SA"/>
      </w:rPr>
    </w:lvl>
    <w:lvl w:ilvl="6" w:tplc="1990EDDC">
      <w:numFmt w:val="bullet"/>
      <w:lvlText w:val="•"/>
      <w:lvlJc w:val="left"/>
      <w:pPr>
        <w:ind w:left="5808" w:hanging="360"/>
      </w:pPr>
      <w:rPr>
        <w:rFonts w:hint="default"/>
        <w:lang w:val="pl-PL" w:eastAsia="en-US" w:bidi="ar-SA"/>
      </w:rPr>
    </w:lvl>
    <w:lvl w:ilvl="7" w:tplc="BAE20756">
      <w:numFmt w:val="bullet"/>
      <w:lvlText w:val="•"/>
      <w:lvlJc w:val="left"/>
      <w:pPr>
        <w:ind w:left="6786" w:hanging="360"/>
      </w:pPr>
      <w:rPr>
        <w:rFonts w:hint="default"/>
        <w:lang w:val="pl-PL" w:eastAsia="en-US" w:bidi="ar-SA"/>
      </w:rPr>
    </w:lvl>
    <w:lvl w:ilvl="8" w:tplc="D78CB838">
      <w:numFmt w:val="bullet"/>
      <w:lvlText w:val="•"/>
      <w:lvlJc w:val="left"/>
      <w:pPr>
        <w:ind w:left="7764" w:hanging="360"/>
      </w:pPr>
      <w:rPr>
        <w:rFonts w:hint="default"/>
        <w:lang w:val="pl-PL" w:eastAsia="en-US" w:bidi="ar-SA"/>
      </w:rPr>
    </w:lvl>
  </w:abstractNum>
  <w:abstractNum w:abstractNumId="42" w15:restartNumberingAfterBreak="0">
    <w:nsid w:val="69A81108"/>
    <w:multiLevelType w:val="hybridMultilevel"/>
    <w:tmpl w:val="1F3E0E4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72365B96"/>
    <w:multiLevelType w:val="hybridMultilevel"/>
    <w:tmpl w:val="EC7C17EE"/>
    <w:lvl w:ilvl="0" w:tplc="583C6B06">
      <w:start w:val="1"/>
      <w:numFmt w:val="lowerLetter"/>
      <w:lvlText w:val="%1)"/>
      <w:lvlJc w:val="left"/>
      <w:pPr>
        <w:ind w:left="1636" w:hanging="360"/>
      </w:pPr>
      <w:rPr>
        <w:b w:val="0"/>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5" w15:restartNumberingAfterBreak="0">
    <w:nsid w:val="72A61B30"/>
    <w:multiLevelType w:val="multilevel"/>
    <w:tmpl w:val="58E00C0C"/>
    <w:lvl w:ilvl="0">
      <w:start w:val="1"/>
      <w:numFmt w:val="decimal"/>
      <w:lvlText w:val="%1."/>
      <w:lvlJc w:val="left"/>
      <w:pPr>
        <w:ind w:left="36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320" w:hanging="1440"/>
      </w:pPr>
      <w:rPr>
        <w:rFonts w:hint="default"/>
        <w:b/>
      </w:rPr>
    </w:lvl>
  </w:abstractNum>
  <w:abstractNum w:abstractNumId="46" w15:restartNumberingAfterBreak="0">
    <w:nsid w:val="739A2571"/>
    <w:multiLevelType w:val="hybridMultilevel"/>
    <w:tmpl w:val="590CA9FC"/>
    <w:lvl w:ilvl="0" w:tplc="781064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753B20E4"/>
    <w:multiLevelType w:val="hybridMultilevel"/>
    <w:tmpl w:val="062657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77754A"/>
    <w:multiLevelType w:val="hybridMultilevel"/>
    <w:tmpl w:val="EBBE7796"/>
    <w:lvl w:ilvl="0" w:tplc="2620FCA6">
      <w:start w:val="1"/>
      <w:numFmt w:val="decimal"/>
      <w:lvlText w:val="%1."/>
      <w:lvlJc w:val="left"/>
      <w:pPr>
        <w:tabs>
          <w:tab w:val="num" w:pos="1009"/>
        </w:tabs>
        <w:ind w:left="1009" w:hanging="453"/>
      </w:pPr>
      <w:rPr>
        <w:rFonts w:hint="default"/>
        <w:b w:val="0"/>
        <w:color w:val="auto"/>
      </w:rPr>
    </w:lvl>
    <w:lvl w:ilvl="1" w:tplc="04150019" w:tentative="1">
      <w:start w:val="1"/>
      <w:numFmt w:val="lowerLetter"/>
      <w:lvlText w:val="%2."/>
      <w:lvlJc w:val="left"/>
      <w:pPr>
        <w:tabs>
          <w:tab w:val="num" w:pos="2783"/>
        </w:tabs>
        <w:ind w:left="2783" w:hanging="360"/>
      </w:pPr>
    </w:lvl>
    <w:lvl w:ilvl="2" w:tplc="0415001B" w:tentative="1">
      <w:start w:val="1"/>
      <w:numFmt w:val="lowerRoman"/>
      <w:lvlText w:val="%3."/>
      <w:lvlJc w:val="right"/>
      <w:pPr>
        <w:tabs>
          <w:tab w:val="num" w:pos="3503"/>
        </w:tabs>
        <w:ind w:left="3503" w:hanging="180"/>
      </w:pPr>
    </w:lvl>
    <w:lvl w:ilvl="3" w:tplc="0415000F" w:tentative="1">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49" w15:restartNumberingAfterBreak="0">
    <w:nsid w:val="78E71B11"/>
    <w:multiLevelType w:val="multilevel"/>
    <w:tmpl w:val="45CC0EC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94B0487"/>
    <w:multiLevelType w:val="multilevel"/>
    <w:tmpl w:val="CB7E3E1E"/>
    <w:lvl w:ilvl="0">
      <w:start w:val="2"/>
      <w:numFmt w:val="decimal"/>
      <w:lvlText w:val="%1."/>
      <w:lvlJc w:val="left"/>
      <w:pPr>
        <w:ind w:left="450" w:hanging="45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1" w15:restartNumberingAfterBreak="0">
    <w:nsid w:val="7ABF5569"/>
    <w:multiLevelType w:val="hybridMultilevel"/>
    <w:tmpl w:val="A964EEB2"/>
    <w:lvl w:ilvl="0" w:tplc="04150001">
      <w:start w:val="1"/>
      <w:numFmt w:val="bullet"/>
      <w:lvlText w:val=""/>
      <w:lvlJc w:val="left"/>
      <w:pPr>
        <w:ind w:left="2586" w:hanging="360"/>
      </w:pPr>
      <w:rPr>
        <w:rFonts w:ascii="Symbol" w:hAnsi="Symbol" w:hint="default"/>
      </w:rPr>
    </w:lvl>
    <w:lvl w:ilvl="1" w:tplc="04150003" w:tentative="1">
      <w:start w:val="1"/>
      <w:numFmt w:val="bullet"/>
      <w:lvlText w:val="o"/>
      <w:lvlJc w:val="left"/>
      <w:pPr>
        <w:ind w:left="3306" w:hanging="360"/>
      </w:pPr>
      <w:rPr>
        <w:rFonts w:ascii="Courier New" w:hAnsi="Courier New" w:cs="Courier New" w:hint="default"/>
      </w:rPr>
    </w:lvl>
    <w:lvl w:ilvl="2" w:tplc="04150005" w:tentative="1">
      <w:start w:val="1"/>
      <w:numFmt w:val="bullet"/>
      <w:lvlText w:val=""/>
      <w:lvlJc w:val="left"/>
      <w:pPr>
        <w:ind w:left="4026" w:hanging="360"/>
      </w:pPr>
      <w:rPr>
        <w:rFonts w:ascii="Wingdings" w:hAnsi="Wingdings" w:hint="default"/>
      </w:rPr>
    </w:lvl>
    <w:lvl w:ilvl="3" w:tplc="04150001" w:tentative="1">
      <w:start w:val="1"/>
      <w:numFmt w:val="bullet"/>
      <w:lvlText w:val=""/>
      <w:lvlJc w:val="left"/>
      <w:pPr>
        <w:ind w:left="4746" w:hanging="360"/>
      </w:pPr>
      <w:rPr>
        <w:rFonts w:ascii="Symbol" w:hAnsi="Symbol" w:hint="default"/>
      </w:rPr>
    </w:lvl>
    <w:lvl w:ilvl="4" w:tplc="04150003" w:tentative="1">
      <w:start w:val="1"/>
      <w:numFmt w:val="bullet"/>
      <w:lvlText w:val="o"/>
      <w:lvlJc w:val="left"/>
      <w:pPr>
        <w:ind w:left="5466" w:hanging="360"/>
      </w:pPr>
      <w:rPr>
        <w:rFonts w:ascii="Courier New" w:hAnsi="Courier New" w:cs="Courier New" w:hint="default"/>
      </w:rPr>
    </w:lvl>
    <w:lvl w:ilvl="5" w:tplc="04150005" w:tentative="1">
      <w:start w:val="1"/>
      <w:numFmt w:val="bullet"/>
      <w:lvlText w:val=""/>
      <w:lvlJc w:val="left"/>
      <w:pPr>
        <w:ind w:left="6186" w:hanging="360"/>
      </w:pPr>
      <w:rPr>
        <w:rFonts w:ascii="Wingdings" w:hAnsi="Wingdings" w:hint="default"/>
      </w:rPr>
    </w:lvl>
    <w:lvl w:ilvl="6" w:tplc="04150001" w:tentative="1">
      <w:start w:val="1"/>
      <w:numFmt w:val="bullet"/>
      <w:lvlText w:val=""/>
      <w:lvlJc w:val="left"/>
      <w:pPr>
        <w:ind w:left="6906" w:hanging="360"/>
      </w:pPr>
      <w:rPr>
        <w:rFonts w:ascii="Symbol" w:hAnsi="Symbol" w:hint="default"/>
      </w:rPr>
    </w:lvl>
    <w:lvl w:ilvl="7" w:tplc="04150003" w:tentative="1">
      <w:start w:val="1"/>
      <w:numFmt w:val="bullet"/>
      <w:lvlText w:val="o"/>
      <w:lvlJc w:val="left"/>
      <w:pPr>
        <w:ind w:left="7626" w:hanging="360"/>
      </w:pPr>
      <w:rPr>
        <w:rFonts w:ascii="Courier New" w:hAnsi="Courier New" w:cs="Courier New" w:hint="default"/>
      </w:rPr>
    </w:lvl>
    <w:lvl w:ilvl="8" w:tplc="04150005" w:tentative="1">
      <w:start w:val="1"/>
      <w:numFmt w:val="bullet"/>
      <w:lvlText w:val=""/>
      <w:lvlJc w:val="left"/>
      <w:pPr>
        <w:ind w:left="8346" w:hanging="360"/>
      </w:pPr>
      <w:rPr>
        <w:rFonts w:ascii="Wingdings" w:hAnsi="Wingdings" w:hint="default"/>
      </w:rPr>
    </w:lvl>
  </w:abstractNum>
  <w:abstractNum w:abstractNumId="52" w15:restartNumberingAfterBreak="0">
    <w:nsid w:val="7B220843"/>
    <w:multiLevelType w:val="hybridMultilevel"/>
    <w:tmpl w:val="6178C8E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D225D56"/>
    <w:multiLevelType w:val="hybridMultilevel"/>
    <w:tmpl w:val="061486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45"/>
  </w:num>
  <w:num w:numId="3">
    <w:abstractNumId w:val="12"/>
  </w:num>
  <w:num w:numId="4">
    <w:abstractNumId w:val="26"/>
  </w:num>
  <w:num w:numId="5">
    <w:abstractNumId w:val="2"/>
  </w:num>
  <w:num w:numId="6">
    <w:abstractNumId w:val="19"/>
  </w:num>
  <w:num w:numId="7">
    <w:abstractNumId w:val="42"/>
  </w:num>
  <w:num w:numId="8">
    <w:abstractNumId w:val="21"/>
  </w:num>
  <w:num w:numId="9">
    <w:abstractNumId w:val="39"/>
  </w:num>
  <w:num w:numId="10">
    <w:abstractNumId w:val="37"/>
  </w:num>
  <w:num w:numId="11">
    <w:abstractNumId w:val="53"/>
  </w:num>
  <w:num w:numId="12">
    <w:abstractNumId w:val="52"/>
  </w:num>
  <w:num w:numId="13">
    <w:abstractNumId w:val="1"/>
  </w:num>
  <w:num w:numId="14">
    <w:abstractNumId w:val="46"/>
  </w:num>
  <w:num w:numId="15">
    <w:abstractNumId w:val="43"/>
  </w:num>
  <w:num w:numId="16">
    <w:abstractNumId w:val="35"/>
  </w:num>
  <w:num w:numId="17">
    <w:abstractNumId w:val="50"/>
  </w:num>
  <w:num w:numId="18">
    <w:abstractNumId w:val="3"/>
  </w:num>
  <w:num w:numId="19">
    <w:abstractNumId w:val="41"/>
  </w:num>
  <w:num w:numId="20">
    <w:abstractNumId w:val="27"/>
  </w:num>
  <w:num w:numId="21">
    <w:abstractNumId w:val="16"/>
  </w:num>
  <w:num w:numId="22">
    <w:abstractNumId w:val="31"/>
  </w:num>
  <w:num w:numId="23">
    <w:abstractNumId w:val="15"/>
  </w:num>
  <w:num w:numId="24">
    <w:abstractNumId w:val="32"/>
  </w:num>
  <w:num w:numId="25">
    <w:abstractNumId w:val="40"/>
  </w:num>
  <w:num w:numId="26">
    <w:abstractNumId w:val="29"/>
  </w:num>
  <w:num w:numId="27">
    <w:abstractNumId w:val="17"/>
  </w:num>
  <w:num w:numId="28">
    <w:abstractNumId w:val="38"/>
  </w:num>
  <w:num w:numId="29">
    <w:abstractNumId w:val="28"/>
  </w:num>
  <w:num w:numId="30">
    <w:abstractNumId w:val="30"/>
  </w:num>
  <w:num w:numId="31">
    <w:abstractNumId w:val="33"/>
  </w:num>
  <w:num w:numId="32">
    <w:abstractNumId w:val="5"/>
  </w:num>
  <w:num w:numId="33">
    <w:abstractNumId w:val="36"/>
  </w:num>
  <w:num w:numId="34">
    <w:abstractNumId w:val="23"/>
  </w:num>
  <w:num w:numId="35">
    <w:abstractNumId w:val="13"/>
  </w:num>
  <w:num w:numId="36">
    <w:abstractNumId w:val="0"/>
  </w:num>
  <w:num w:numId="37">
    <w:abstractNumId w:val="25"/>
  </w:num>
  <w:num w:numId="38">
    <w:abstractNumId w:val="4"/>
  </w:num>
  <w:num w:numId="39">
    <w:abstractNumId w:val="14"/>
  </w:num>
  <w:num w:numId="40">
    <w:abstractNumId w:val="10"/>
  </w:num>
  <w:num w:numId="41">
    <w:abstractNumId w:val="48"/>
  </w:num>
  <w:num w:numId="42">
    <w:abstractNumId w:val="8"/>
  </w:num>
  <w:num w:numId="43">
    <w:abstractNumId w:val="9"/>
  </w:num>
  <w:num w:numId="44">
    <w:abstractNumId w:val="44"/>
  </w:num>
  <w:num w:numId="45">
    <w:abstractNumId w:val="20"/>
  </w:num>
  <w:num w:numId="46">
    <w:abstractNumId w:val="51"/>
  </w:num>
  <w:num w:numId="47">
    <w:abstractNumId w:val="18"/>
  </w:num>
  <w:num w:numId="48">
    <w:abstractNumId w:val="11"/>
  </w:num>
  <w:num w:numId="49">
    <w:abstractNumId w:val="6"/>
  </w:num>
  <w:num w:numId="50">
    <w:abstractNumId w:val="47"/>
  </w:num>
  <w:num w:numId="51">
    <w:abstractNumId w:val="24"/>
  </w:num>
  <w:num w:numId="52">
    <w:abstractNumId w:val="7"/>
  </w:num>
  <w:num w:numId="53">
    <w:abstractNumId w:val="49"/>
  </w:num>
  <w:num w:numId="54">
    <w:abstractNumId w:val="2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2"/>
  </w:compat>
  <w:rsids>
    <w:rsidRoot w:val="001371D1"/>
    <w:rsid w:val="00000250"/>
    <w:rsid w:val="00003628"/>
    <w:rsid w:val="0000480D"/>
    <w:rsid w:val="000051A5"/>
    <w:rsid w:val="00005FB6"/>
    <w:rsid w:val="000060B3"/>
    <w:rsid w:val="000062B1"/>
    <w:rsid w:val="0001029D"/>
    <w:rsid w:val="00010415"/>
    <w:rsid w:val="0001050C"/>
    <w:rsid w:val="0001184A"/>
    <w:rsid w:val="000126DE"/>
    <w:rsid w:val="00012F27"/>
    <w:rsid w:val="000145C0"/>
    <w:rsid w:val="00014B99"/>
    <w:rsid w:val="00014F85"/>
    <w:rsid w:val="0001506B"/>
    <w:rsid w:val="00015DF2"/>
    <w:rsid w:val="00016306"/>
    <w:rsid w:val="00016D39"/>
    <w:rsid w:val="000170B4"/>
    <w:rsid w:val="000173E8"/>
    <w:rsid w:val="00017A17"/>
    <w:rsid w:val="00020154"/>
    <w:rsid w:val="00020C4F"/>
    <w:rsid w:val="00020D32"/>
    <w:rsid w:val="00020FA5"/>
    <w:rsid w:val="000212BF"/>
    <w:rsid w:val="00023392"/>
    <w:rsid w:val="00023DD3"/>
    <w:rsid w:val="0002428F"/>
    <w:rsid w:val="0002548F"/>
    <w:rsid w:val="00026975"/>
    <w:rsid w:val="00027DBA"/>
    <w:rsid w:val="000305C4"/>
    <w:rsid w:val="00030993"/>
    <w:rsid w:val="0003142A"/>
    <w:rsid w:val="00032147"/>
    <w:rsid w:val="0003214A"/>
    <w:rsid w:val="000336CC"/>
    <w:rsid w:val="00035231"/>
    <w:rsid w:val="000371D6"/>
    <w:rsid w:val="00037C47"/>
    <w:rsid w:val="00040D7D"/>
    <w:rsid w:val="00040E2E"/>
    <w:rsid w:val="00041C59"/>
    <w:rsid w:val="00044201"/>
    <w:rsid w:val="00046452"/>
    <w:rsid w:val="000479B9"/>
    <w:rsid w:val="00050245"/>
    <w:rsid w:val="0005052F"/>
    <w:rsid w:val="00051D7E"/>
    <w:rsid w:val="00052765"/>
    <w:rsid w:val="000540A0"/>
    <w:rsid w:val="00054F66"/>
    <w:rsid w:val="000564CB"/>
    <w:rsid w:val="00056A88"/>
    <w:rsid w:val="00056D19"/>
    <w:rsid w:val="00061505"/>
    <w:rsid w:val="00062E07"/>
    <w:rsid w:val="00064750"/>
    <w:rsid w:val="00065EE9"/>
    <w:rsid w:val="000660C3"/>
    <w:rsid w:val="00066421"/>
    <w:rsid w:val="00067024"/>
    <w:rsid w:val="000677C8"/>
    <w:rsid w:val="000709F8"/>
    <w:rsid w:val="00072AF3"/>
    <w:rsid w:val="000734E3"/>
    <w:rsid w:val="000744C3"/>
    <w:rsid w:val="00074562"/>
    <w:rsid w:val="00075611"/>
    <w:rsid w:val="00075CF7"/>
    <w:rsid w:val="00076E8C"/>
    <w:rsid w:val="00081A7F"/>
    <w:rsid w:val="00082DFD"/>
    <w:rsid w:val="00084B8E"/>
    <w:rsid w:val="000858BD"/>
    <w:rsid w:val="00086444"/>
    <w:rsid w:val="000870F2"/>
    <w:rsid w:val="000871F3"/>
    <w:rsid w:val="0008727A"/>
    <w:rsid w:val="000872E7"/>
    <w:rsid w:val="00087397"/>
    <w:rsid w:val="000905EE"/>
    <w:rsid w:val="0009086B"/>
    <w:rsid w:val="000914CE"/>
    <w:rsid w:val="0009173F"/>
    <w:rsid w:val="0009189F"/>
    <w:rsid w:val="00091EBE"/>
    <w:rsid w:val="0009395F"/>
    <w:rsid w:val="00094E93"/>
    <w:rsid w:val="00097E6A"/>
    <w:rsid w:val="000A0B50"/>
    <w:rsid w:val="000A1B73"/>
    <w:rsid w:val="000A1D2C"/>
    <w:rsid w:val="000A2C1B"/>
    <w:rsid w:val="000A4464"/>
    <w:rsid w:val="000A5487"/>
    <w:rsid w:val="000A6830"/>
    <w:rsid w:val="000A766B"/>
    <w:rsid w:val="000B0336"/>
    <w:rsid w:val="000B0637"/>
    <w:rsid w:val="000B0D1A"/>
    <w:rsid w:val="000B0EAF"/>
    <w:rsid w:val="000B2818"/>
    <w:rsid w:val="000B46A3"/>
    <w:rsid w:val="000B47B0"/>
    <w:rsid w:val="000B54FE"/>
    <w:rsid w:val="000B7A92"/>
    <w:rsid w:val="000C03F9"/>
    <w:rsid w:val="000C160E"/>
    <w:rsid w:val="000C22FB"/>
    <w:rsid w:val="000C356C"/>
    <w:rsid w:val="000C35B4"/>
    <w:rsid w:val="000C39D5"/>
    <w:rsid w:val="000C40A1"/>
    <w:rsid w:val="000C4830"/>
    <w:rsid w:val="000C487E"/>
    <w:rsid w:val="000C4C3C"/>
    <w:rsid w:val="000C51C8"/>
    <w:rsid w:val="000C5B1A"/>
    <w:rsid w:val="000D14A5"/>
    <w:rsid w:val="000D18E4"/>
    <w:rsid w:val="000D433D"/>
    <w:rsid w:val="000D4497"/>
    <w:rsid w:val="000D4A6D"/>
    <w:rsid w:val="000D4E90"/>
    <w:rsid w:val="000D5F29"/>
    <w:rsid w:val="000D6D08"/>
    <w:rsid w:val="000D789A"/>
    <w:rsid w:val="000E046B"/>
    <w:rsid w:val="000E13B4"/>
    <w:rsid w:val="000E2EAE"/>
    <w:rsid w:val="000E2FB9"/>
    <w:rsid w:val="000E426B"/>
    <w:rsid w:val="000E478C"/>
    <w:rsid w:val="000E4F51"/>
    <w:rsid w:val="000E695A"/>
    <w:rsid w:val="000E7605"/>
    <w:rsid w:val="000F0283"/>
    <w:rsid w:val="000F07C4"/>
    <w:rsid w:val="000F081D"/>
    <w:rsid w:val="000F0EC1"/>
    <w:rsid w:val="000F1287"/>
    <w:rsid w:val="000F3334"/>
    <w:rsid w:val="000F46DC"/>
    <w:rsid w:val="000F4E53"/>
    <w:rsid w:val="000F50BA"/>
    <w:rsid w:val="000F5E37"/>
    <w:rsid w:val="000F6821"/>
    <w:rsid w:val="00100BC7"/>
    <w:rsid w:val="001013BA"/>
    <w:rsid w:val="001013DE"/>
    <w:rsid w:val="00101703"/>
    <w:rsid w:val="00101852"/>
    <w:rsid w:val="001019C9"/>
    <w:rsid w:val="001020CE"/>
    <w:rsid w:val="00103360"/>
    <w:rsid w:val="00103666"/>
    <w:rsid w:val="001036E0"/>
    <w:rsid w:val="00104A6E"/>
    <w:rsid w:val="00107A57"/>
    <w:rsid w:val="00110BFE"/>
    <w:rsid w:val="00111795"/>
    <w:rsid w:val="00111C08"/>
    <w:rsid w:val="00111FCA"/>
    <w:rsid w:val="00113133"/>
    <w:rsid w:val="00113447"/>
    <w:rsid w:val="0011393B"/>
    <w:rsid w:val="00113CD7"/>
    <w:rsid w:val="00114092"/>
    <w:rsid w:val="00115228"/>
    <w:rsid w:val="001162A8"/>
    <w:rsid w:val="001171A1"/>
    <w:rsid w:val="00117212"/>
    <w:rsid w:val="001178CE"/>
    <w:rsid w:val="00117E9F"/>
    <w:rsid w:val="0012018E"/>
    <w:rsid w:val="001206A8"/>
    <w:rsid w:val="0012078C"/>
    <w:rsid w:val="00122638"/>
    <w:rsid w:val="0012277E"/>
    <w:rsid w:val="0012299E"/>
    <w:rsid w:val="00124CD1"/>
    <w:rsid w:val="00126FDC"/>
    <w:rsid w:val="00127E79"/>
    <w:rsid w:val="00130754"/>
    <w:rsid w:val="00130D18"/>
    <w:rsid w:val="00131669"/>
    <w:rsid w:val="001356F3"/>
    <w:rsid w:val="0013681E"/>
    <w:rsid w:val="001371D1"/>
    <w:rsid w:val="001401B4"/>
    <w:rsid w:val="00140D11"/>
    <w:rsid w:val="00141139"/>
    <w:rsid w:val="001419E6"/>
    <w:rsid w:val="00142BAB"/>
    <w:rsid w:val="00143D65"/>
    <w:rsid w:val="001459C4"/>
    <w:rsid w:val="00145A70"/>
    <w:rsid w:val="00152DCD"/>
    <w:rsid w:val="001536B4"/>
    <w:rsid w:val="00153720"/>
    <w:rsid w:val="001542A9"/>
    <w:rsid w:val="00155297"/>
    <w:rsid w:val="001562D4"/>
    <w:rsid w:val="00156CB2"/>
    <w:rsid w:val="001573B8"/>
    <w:rsid w:val="00157860"/>
    <w:rsid w:val="0016060E"/>
    <w:rsid w:val="00160A2F"/>
    <w:rsid w:val="001619CE"/>
    <w:rsid w:val="00161C5B"/>
    <w:rsid w:val="00162988"/>
    <w:rsid w:val="00163419"/>
    <w:rsid w:val="001636F3"/>
    <w:rsid w:val="00164E1D"/>
    <w:rsid w:val="00165DA3"/>
    <w:rsid w:val="0016660C"/>
    <w:rsid w:val="00167810"/>
    <w:rsid w:val="00171076"/>
    <w:rsid w:val="0017152E"/>
    <w:rsid w:val="00171DAD"/>
    <w:rsid w:val="00172037"/>
    <w:rsid w:val="00172102"/>
    <w:rsid w:val="0017384B"/>
    <w:rsid w:val="001747C8"/>
    <w:rsid w:val="001748CA"/>
    <w:rsid w:val="001763F2"/>
    <w:rsid w:val="00177399"/>
    <w:rsid w:val="00180234"/>
    <w:rsid w:val="00180292"/>
    <w:rsid w:val="0018043B"/>
    <w:rsid w:val="00180A9A"/>
    <w:rsid w:val="00180B98"/>
    <w:rsid w:val="00181ECE"/>
    <w:rsid w:val="00181FEE"/>
    <w:rsid w:val="00182BD9"/>
    <w:rsid w:val="001842CE"/>
    <w:rsid w:val="00184B15"/>
    <w:rsid w:val="001856C7"/>
    <w:rsid w:val="00185E70"/>
    <w:rsid w:val="0019033D"/>
    <w:rsid w:val="00191236"/>
    <w:rsid w:val="001918F6"/>
    <w:rsid w:val="00191E4D"/>
    <w:rsid w:val="0019305E"/>
    <w:rsid w:val="00193ED3"/>
    <w:rsid w:val="00196223"/>
    <w:rsid w:val="00197507"/>
    <w:rsid w:val="001A0188"/>
    <w:rsid w:val="001A054D"/>
    <w:rsid w:val="001A0BD8"/>
    <w:rsid w:val="001A26E8"/>
    <w:rsid w:val="001A3486"/>
    <w:rsid w:val="001A37D2"/>
    <w:rsid w:val="001A4CDB"/>
    <w:rsid w:val="001A7AAB"/>
    <w:rsid w:val="001B0424"/>
    <w:rsid w:val="001B1578"/>
    <w:rsid w:val="001B23F1"/>
    <w:rsid w:val="001B2538"/>
    <w:rsid w:val="001B3F27"/>
    <w:rsid w:val="001B3F53"/>
    <w:rsid w:val="001B5EAB"/>
    <w:rsid w:val="001B7C74"/>
    <w:rsid w:val="001C000D"/>
    <w:rsid w:val="001C03B4"/>
    <w:rsid w:val="001C2272"/>
    <w:rsid w:val="001C2AE4"/>
    <w:rsid w:val="001C3F5D"/>
    <w:rsid w:val="001C401F"/>
    <w:rsid w:val="001C6258"/>
    <w:rsid w:val="001C6394"/>
    <w:rsid w:val="001D00FE"/>
    <w:rsid w:val="001D2DBE"/>
    <w:rsid w:val="001D318B"/>
    <w:rsid w:val="001D358A"/>
    <w:rsid w:val="001D439B"/>
    <w:rsid w:val="001D4A53"/>
    <w:rsid w:val="001D527E"/>
    <w:rsid w:val="001D67AF"/>
    <w:rsid w:val="001D6DFA"/>
    <w:rsid w:val="001D7E3D"/>
    <w:rsid w:val="001D7EF4"/>
    <w:rsid w:val="001E059F"/>
    <w:rsid w:val="001E0CC8"/>
    <w:rsid w:val="001E0EE0"/>
    <w:rsid w:val="001E1D50"/>
    <w:rsid w:val="001E1DC0"/>
    <w:rsid w:val="001E27A4"/>
    <w:rsid w:val="001E2C60"/>
    <w:rsid w:val="001E5458"/>
    <w:rsid w:val="001E57FA"/>
    <w:rsid w:val="001F1B54"/>
    <w:rsid w:val="001F20D6"/>
    <w:rsid w:val="001F37CF"/>
    <w:rsid w:val="001F5040"/>
    <w:rsid w:val="001F6199"/>
    <w:rsid w:val="001F787A"/>
    <w:rsid w:val="001F7CE9"/>
    <w:rsid w:val="001F7FCD"/>
    <w:rsid w:val="00200464"/>
    <w:rsid w:val="002016BC"/>
    <w:rsid w:val="002036D9"/>
    <w:rsid w:val="00204C55"/>
    <w:rsid w:val="0020505E"/>
    <w:rsid w:val="00205BCE"/>
    <w:rsid w:val="00206DBE"/>
    <w:rsid w:val="00206FAC"/>
    <w:rsid w:val="0020707D"/>
    <w:rsid w:val="00207FC2"/>
    <w:rsid w:val="002123AF"/>
    <w:rsid w:val="00212B71"/>
    <w:rsid w:val="00212D5B"/>
    <w:rsid w:val="00213699"/>
    <w:rsid w:val="002150C5"/>
    <w:rsid w:val="002200F9"/>
    <w:rsid w:val="00220AD5"/>
    <w:rsid w:val="00220D16"/>
    <w:rsid w:val="00220FDB"/>
    <w:rsid w:val="00221F8A"/>
    <w:rsid w:val="0022222E"/>
    <w:rsid w:val="0022242D"/>
    <w:rsid w:val="002225A1"/>
    <w:rsid w:val="00222D81"/>
    <w:rsid w:val="002235C4"/>
    <w:rsid w:val="00223EF7"/>
    <w:rsid w:val="002240F9"/>
    <w:rsid w:val="00224107"/>
    <w:rsid w:val="00224E3F"/>
    <w:rsid w:val="002251F3"/>
    <w:rsid w:val="00226A02"/>
    <w:rsid w:val="00226A2C"/>
    <w:rsid w:val="00227004"/>
    <w:rsid w:val="00227546"/>
    <w:rsid w:val="00230A46"/>
    <w:rsid w:val="00230A9F"/>
    <w:rsid w:val="00231494"/>
    <w:rsid w:val="002334F1"/>
    <w:rsid w:val="002346F9"/>
    <w:rsid w:val="00234C2F"/>
    <w:rsid w:val="0023527C"/>
    <w:rsid w:val="00235E06"/>
    <w:rsid w:val="00236B34"/>
    <w:rsid w:val="00236DCC"/>
    <w:rsid w:val="0023748D"/>
    <w:rsid w:val="00242141"/>
    <w:rsid w:val="00242B45"/>
    <w:rsid w:val="002434FE"/>
    <w:rsid w:val="0024400C"/>
    <w:rsid w:val="00244968"/>
    <w:rsid w:val="00247227"/>
    <w:rsid w:val="002502F6"/>
    <w:rsid w:val="0025077C"/>
    <w:rsid w:val="002512BB"/>
    <w:rsid w:val="002514A6"/>
    <w:rsid w:val="002521EA"/>
    <w:rsid w:val="00253F04"/>
    <w:rsid w:val="00255D50"/>
    <w:rsid w:val="00255F48"/>
    <w:rsid w:val="00256DFD"/>
    <w:rsid w:val="002573A6"/>
    <w:rsid w:val="002605BF"/>
    <w:rsid w:val="002620FD"/>
    <w:rsid w:val="00262577"/>
    <w:rsid w:val="002631B8"/>
    <w:rsid w:val="00264024"/>
    <w:rsid w:val="002664AC"/>
    <w:rsid w:val="002668B0"/>
    <w:rsid w:val="0026696A"/>
    <w:rsid w:val="002669B2"/>
    <w:rsid w:val="00267CBC"/>
    <w:rsid w:val="0027119F"/>
    <w:rsid w:val="002715EC"/>
    <w:rsid w:val="002716F6"/>
    <w:rsid w:val="002719AE"/>
    <w:rsid w:val="0027266D"/>
    <w:rsid w:val="00272A00"/>
    <w:rsid w:val="00273A76"/>
    <w:rsid w:val="00273FD0"/>
    <w:rsid w:val="00275352"/>
    <w:rsid w:val="00275D1D"/>
    <w:rsid w:val="002763A4"/>
    <w:rsid w:val="0027675C"/>
    <w:rsid w:val="00276D5D"/>
    <w:rsid w:val="00276F2D"/>
    <w:rsid w:val="00277AA0"/>
    <w:rsid w:val="002807F6"/>
    <w:rsid w:val="00280D47"/>
    <w:rsid w:val="002810A5"/>
    <w:rsid w:val="00281B02"/>
    <w:rsid w:val="00281DF2"/>
    <w:rsid w:val="00282849"/>
    <w:rsid w:val="002855A9"/>
    <w:rsid w:val="00287787"/>
    <w:rsid w:val="00290193"/>
    <w:rsid w:val="0029108B"/>
    <w:rsid w:val="00291451"/>
    <w:rsid w:val="002932BE"/>
    <w:rsid w:val="002939A9"/>
    <w:rsid w:val="00293A4B"/>
    <w:rsid w:val="00294F2D"/>
    <w:rsid w:val="0029574C"/>
    <w:rsid w:val="00295DAD"/>
    <w:rsid w:val="002966DE"/>
    <w:rsid w:val="002969FF"/>
    <w:rsid w:val="00297C2B"/>
    <w:rsid w:val="002A006E"/>
    <w:rsid w:val="002A13F1"/>
    <w:rsid w:val="002A15E4"/>
    <w:rsid w:val="002A25D6"/>
    <w:rsid w:val="002A2A23"/>
    <w:rsid w:val="002A5EFA"/>
    <w:rsid w:val="002A5F20"/>
    <w:rsid w:val="002A6A9E"/>
    <w:rsid w:val="002A7025"/>
    <w:rsid w:val="002A7653"/>
    <w:rsid w:val="002A78EC"/>
    <w:rsid w:val="002B0C68"/>
    <w:rsid w:val="002B1D7E"/>
    <w:rsid w:val="002B45B8"/>
    <w:rsid w:val="002B5D6F"/>
    <w:rsid w:val="002C1485"/>
    <w:rsid w:val="002C1E5E"/>
    <w:rsid w:val="002C3564"/>
    <w:rsid w:val="002C3D7C"/>
    <w:rsid w:val="002C52DC"/>
    <w:rsid w:val="002C53F1"/>
    <w:rsid w:val="002C6091"/>
    <w:rsid w:val="002C6268"/>
    <w:rsid w:val="002C714D"/>
    <w:rsid w:val="002C721B"/>
    <w:rsid w:val="002C72F0"/>
    <w:rsid w:val="002C7B20"/>
    <w:rsid w:val="002D1ACC"/>
    <w:rsid w:val="002D2027"/>
    <w:rsid w:val="002D260F"/>
    <w:rsid w:val="002D2ABF"/>
    <w:rsid w:val="002D2B16"/>
    <w:rsid w:val="002D4754"/>
    <w:rsid w:val="002D589D"/>
    <w:rsid w:val="002D7FB7"/>
    <w:rsid w:val="002E03C0"/>
    <w:rsid w:val="002E1E1D"/>
    <w:rsid w:val="002E31F2"/>
    <w:rsid w:val="002E3962"/>
    <w:rsid w:val="002E3FB5"/>
    <w:rsid w:val="002E446B"/>
    <w:rsid w:val="002E5C66"/>
    <w:rsid w:val="002E68B1"/>
    <w:rsid w:val="002F0963"/>
    <w:rsid w:val="002F192F"/>
    <w:rsid w:val="002F3DD2"/>
    <w:rsid w:val="002F5D1D"/>
    <w:rsid w:val="002F6CB7"/>
    <w:rsid w:val="003009EF"/>
    <w:rsid w:val="00300C93"/>
    <w:rsid w:val="0030217D"/>
    <w:rsid w:val="0030366F"/>
    <w:rsid w:val="00303C43"/>
    <w:rsid w:val="00303EDC"/>
    <w:rsid w:val="003048D1"/>
    <w:rsid w:val="00305300"/>
    <w:rsid w:val="0030534D"/>
    <w:rsid w:val="003072D5"/>
    <w:rsid w:val="003074CD"/>
    <w:rsid w:val="003077EA"/>
    <w:rsid w:val="00311E73"/>
    <w:rsid w:val="00312368"/>
    <w:rsid w:val="00316351"/>
    <w:rsid w:val="00317816"/>
    <w:rsid w:val="00320EEE"/>
    <w:rsid w:val="0032402A"/>
    <w:rsid w:val="003243A9"/>
    <w:rsid w:val="003244D2"/>
    <w:rsid w:val="003245E8"/>
    <w:rsid w:val="00324DF0"/>
    <w:rsid w:val="00325F9E"/>
    <w:rsid w:val="00326B5D"/>
    <w:rsid w:val="00327BEF"/>
    <w:rsid w:val="00331ED7"/>
    <w:rsid w:val="00332B8F"/>
    <w:rsid w:val="00332ED0"/>
    <w:rsid w:val="00332F51"/>
    <w:rsid w:val="003340EA"/>
    <w:rsid w:val="00334E69"/>
    <w:rsid w:val="0033689C"/>
    <w:rsid w:val="003369D1"/>
    <w:rsid w:val="0033738F"/>
    <w:rsid w:val="00337419"/>
    <w:rsid w:val="00340DB1"/>
    <w:rsid w:val="00340F1F"/>
    <w:rsid w:val="00341653"/>
    <w:rsid w:val="00341CC6"/>
    <w:rsid w:val="003420C3"/>
    <w:rsid w:val="00343196"/>
    <w:rsid w:val="0034418F"/>
    <w:rsid w:val="003442E7"/>
    <w:rsid w:val="00344A95"/>
    <w:rsid w:val="003456F2"/>
    <w:rsid w:val="00345788"/>
    <w:rsid w:val="003457EB"/>
    <w:rsid w:val="00346AC6"/>
    <w:rsid w:val="0034770D"/>
    <w:rsid w:val="0035020C"/>
    <w:rsid w:val="003503A5"/>
    <w:rsid w:val="00350964"/>
    <w:rsid w:val="003530A2"/>
    <w:rsid w:val="00353212"/>
    <w:rsid w:val="00354679"/>
    <w:rsid w:val="00354DF7"/>
    <w:rsid w:val="003551D5"/>
    <w:rsid w:val="00355633"/>
    <w:rsid w:val="00356330"/>
    <w:rsid w:val="00356A4D"/>
    <w:rsid w:val="0035753D"/>
    <w:rsid w:val="003575A0"/>
    <w:rsid w:val="003602E7"/>
    <w:rsid w:val="00360B49"/>
    <w:rsid w:val="00361095"/>
    <w:rsid w:val="00362A77"/>
    <w:rsid w:val="00363294"/>
    <w:rsid w:val="0036422F"/>
    <w:rsid w:val="0036440A"/>
    <w:rsid w:val="00364819"/>
    <w:rsid w:val="0036530D"/>
    <w:rsid w:val="0036594B"/>
    <w:rsid w:val="0036744C"/>
    <w:rsid w:val="003679C2"/>
    <w:rsid w:val="00370B7B"/>
    <w:rsid w:val="003711A1"/>
    <w:rsid w:val="003714D8"/>
    <w:rsid w:val="00373C3B"/>
    <w:rsid w:val="00373D3B"/>
    <w:rsid w:val="00375A8C"/>
    <w:rsid w:val="00376D28"/>
    <w:rsid w:val="00377912"/>
    <w:rsid w:val="0038029C"/>
    <w:rsid w:val="003832F4"/>
    <w:rsid w:val="0038350E"/>
    <w:rsid w:val="003839B5"/>
    <w:rsid w:val="00383F2A"/>
    <w:rsid w:val="003860BF"/>
    <w:rsid w:val="003861A0"/>
    <w:rsid w:val="003863E7"/>
    <w:rsid w:val="00390106"/>
    <w:rsid w:val="00390AD5"/>
    <w:rsid w:val="00390EFC"/>
    <w:rsid w:val="00393645"/>
    <w:rsid w:val="003944B5"/>
    <w:rsid w:val="00396D6E"/>
    <w:rsid w:val="003A0558"/>
    <w:rsid w:val="003A0649"/>
    <w:rsid w:val="003A2635"/>
    <w:rsid w:val="003A2918"/>
    <w:rsid w:val="003A2BF4"/>
    <w:rsid w:val="003A3D4E"/>
    <w:rsid w:val="003A3FAF"/>
    <w:rsid w:val="003A4F40"/>
    <w:rsid w:val="003A57C3"/>
    <w:rsid w:val="003A67C9"/>
    <w:rsid w:val="003A74AF"/>
    <w:rsid w:val="003A772B"/>
    <w:rsid w:val="003B03F0"/>
    <w:rsid w:val="003B10BB"/>
    <w:rsid w:val="003B1219"/>
    <w:rsid w:val="003B3E69"/>
    <w:rsid w:val="003B45AD"/>
    <w:rsid w:val="003B46D6"/>
    <w:rsid w:val="003B5E0C"/>
    <w:rsid w:val="003B7199"/>
    <w:rsid w:val="003C1F87"/>
    <w:rsid w:val="003C27F8"/>
    <w:rsid w:val="003C3261"/>
    <w:rsid w:val="003C37FB"/>
    <w:rsid w:val="003C4AD4"/>
    <w:rsid w:val="003C4E5E"/>
    <w:rsid w:val="003C6822"/>
    <w:rsid w:val="003C6AA2"/>
    <w:rsid w:val="003C72C5"/>
    <w:rsid w:val="003C78D3"/>
    <w:rsid w:val="003D0C13"/>
    <w:rsid w:val="003D13D3"/>
    <w:rsid w:val="003D3551"/>
    <w:rsid w:val="003D35C6"/>
    <w:rsid w:val="003D4BAD"/>
    <w:rsid w:val="003D5869"/>
    <w:rsid w:val="003D622C"/>
    <w:rsid w:val="003D652C"/>
    <w:rsid w:val="003D6C84"/>
    <w:rsid w:val="003D6D82"/>
    <w:rsid w:val="003D7EC5"/>
    <w:rsid w:val="003E0A79"/>
    <w:rsid w:val="003E3869"/>
    <w:rsid w:val="003E7020"/>
    <w:rsid w:val="003E7AC3"/>
    <w:rsid w:val="003E7B3F"/>
    <w:rsid w:val="003F16C5"/>
    <w:rsid w:val="003F1FD5"/>
    <w:rsid w:val="003F2FC6"/>
    <w:rsid w:val="003F3A1C"/>
    <w:rsid w:val="003F431A"/>
    <w:rsid w:val="003F4E55"/>
    <w:rsid w:val="003F5FC6"/>
    <w:rsid w:val="003F6B66"/>
    <w:rsid w:val="003F75A7"/>
    <w:rsid w:val="003F77A5"/>
    <w:rsid w:val="003F792F"/>
    <w:rsid w:val="003F7F9F"/>
    <w:rsid w:val="00400B2E"/>
    <w:rsid w:val="00401030"/>
    <w:rsid w:val="004021B2"/>
    <w:rsid w:val="00403CF2"/>
    <w:rsid w:val="0040697E"/>
    <w:rsid w:val="00406C30"/>
    <w:rsid w:val="004077A3"/>
    <w:rsid w:val="00410732"/>
    <w:rsid w:val="00412860"/>
    <w:rsid w:val="0041412E"/>
    <w:rsid w:val="00414F0B"/>
    <w:rsid w:val="00417460"/>
    <w:rsid w:val="004174D3"/>
    <w:rsid w:val="00417951"/>
    <w:rsid w:val="0042034E"/>
    <w:rsid w:val="00420C48"/>
    <w:rsid w:val="00421296"/>
    <w:rsid w:val="004215BB"/>
    <w:rsid w:val="00421ABE"/>
    <w:rsid w:val="00422427"/>
    <w:rsid w:val="00422935"/>
    <w:rsid w:val="00422B8B"/>
    <w:rsid w:val="004247B0"/>
    <w:rsid w:val="00424CDC"/>
    <w:rsid w:val="00425666"/>
    <w:rsid w:val="00425B47"/>
    <w:rsid w:val="0042717B"/>
    <w:rsid w:val="00430D2C"/>
    <w:rsid w:val="00431646"/>
    <w:rsid w:val="0043274A"/>
    <w:rsid w:val="00432A3B"/>
    <w:rsid w:val="00432BCA"/>
    <w:rsid w:val="00432E7A"/>
    <w:rsid w:val="004351A0"/>
    <w:rsid w:val="00435B23"/>
    <w:rsid w:val="004364E6"/>
    <w:rsid w:val="0043780A"/>
    <w:rsid w:val="0044200E"/>
    <w:rsid w:val="0044267A"/>
    <w:rsid w:val="00444B17"/>
    <w:rsid w:val="004453DE"/>
    <w:rsid w:val="00445624"/>
    <w:rsid w:val="0044608C"/>
    <w:rsid w:val="0044611A"/>
    <w:rsid w:val="004462B9"/>
    <w:rsid w:val="004462C6"/>
    <w:rsid w:val="0044721C"/>
    <w:rsid w:val="00450853"/>
    <w:rsid w:val="00450FBB"/>
    <w:rsid w:val="00452F1A"/>
    <w:rsid w:val="004536F8"/>
    <w:rsid w:val="0045611B"/>
    <w:rsid w:val="00456A09"/>
    <w:rsid w:val="004572F8"/>
    <w:rsid w:val="00457B44"/>
    <w:rsid w:val="00457C5C"/>
    <w:rsid w:val="00457DF0"/>
    <w:rsid w:val="00461625"/>
    <w:rsid w:val="00461FD7"/>
    <w:rsid w:val="004627F6"/>
    <w:rsid w:val="00462AA3"/>
    <w:rsid w:val="00465568"/>
    <w:rsid w:val="004666D4"/>
    <w:rsid w:val="0046727E"/>
    <w:rsid w:val="004673C4"/>
    <w:rsid w:val="00472BCC"/>
    <w:rsid w:val="004730A4"/>
    <w:rsid w:val="004731CC"/>
    <w:rsid w:val="00473DF7"/>
    <w:rsid w:val="00473E4E"/>
    <w:rsid w:val="00474CBF"/>
    <w:rsid w:val="004756B6"/>
    <w:rsid w:val="004822C3"/>
    <w:rsid w:val="00482480"/>
    <w:rsid w:val="004839AF"/>
    <w:rsid w:val="00483DA6"/>
    <w:rsid w:val="004847D7"/>
    <w:rsid w:val="0048543A"/>
    <w:rsid w:val="00485D6C"/>
    <w:rsid w:val="00487A27"/>
    <w:rsid w:val="00487B47"/>
    <w:rsid w:val="00487F28"/>
    <w:rsid w:val="00490B31"/>
    <w:rsid w:val="0049129E"/>
    <w:rsid w:val="004915EA"/>
    <w:rsid w:val="00493DBC"/>
    <w:rsid w:val="00494832"/>
    <w:rsid w:val="00494D1E"/>
    <w:rsid w:val="00495DA7"/>
    <w:rsid w:val="00496B5F"/>
    <w:rsid w:val="004A02D1"/>
    <w:rsid w:val="004A2CB5"/>
    <w:rsid w:val="004A3383"/>
    <w:rsid w:val="004A3564"/>
    <w:rsid w:val="004A4C25"/>
    <w:rsid w:val="004A4C72"/>
    <w:rsid w:val="004A526C"/>
    <w:rsid w:val="004A5ADC"/>
    <w:rsid w:val="004A6788"/>
    <w:rsid w:val="004A7A3A"/>
    <w:rsid w:val="004B0317"/>
    <w:rsid w:val="004B1124"/>
    <w:rsid w:val="004B175A"/>
    <w:rsid w:val="004B1853"/>
    <w:rsid w:val="004B297A"/>
    <w:rsid w:val="004B36CD"/>
    <w:rsid w:val="004B38C7"/>
    <w:rsid w:val="004B504B"/>
    <w:rsid w:val="004B6AFF"/>
    <w:rsid w:val="004C03A7"/>
    <w:rsid w:val="004C1D19"/>
    <w:rsid w:val="004C1F5F"/>
    <w:rsid w:val="004C3003"/>
    <w:rsid w:val="004C329E"/>
    <w:rsid w:val="004C3D86"/>
    <w:rsid w:val="004C49F2"/>
    <w:rsid w:val="004C4FD4"/>
    <w:rsid w:val="004C5DDB"/>
    <w:rsid w:val="004C6C6F"/>
    <w:rsid w:val="004C6E57"/>
    <w:rsid w:val="004D08B8"/>
    <w:rsid w:val="004D2293"/>
    <w:rsid w:val="004D30E6"/>
    <w:rsid w:val="004D31E3"/>
    <w:rsid w:val="004D377A"/>
    <w:rsid w:val="004D39D0"/>
    <w:rsid w:val="004D3FA4"/>
    <w:rsid w:val="004D414B"/>
    <w:rsid w:val="004D41F9"/>
    <w:rsid w:val="004D4A05"/>
    <w:rsid w:val="004D5175"/>
    <w:rsid w:val="004D51BD"/>
    <w:rsid w:val="004D587F"/>
    <w:rsid w:val="004D5A88"/>
    <w:rsid w:val="004E0A96"/>
    <w:rsid w:val="004E0E99"/>
    <w:rsid w:val="004E18B5"/>
    <w:rsid w:val="004E1E99"/>
    <w:rsid w:val="004E2842"/>
    <w:rsid w:val="004E3193"/>
    <w:rsid w:val="004E396C"/>
    <w:rsid w:val="004E43EA"/>
    <w:rsid w:val="004E4DE3"/>
    <w:rsid w:val="004E5209"/>
    <w:rsid w:val="004E56B3"/>
    <w:rsid w:val="004E61B1"/>
    <w:rsid w:val="004E65EE"/>
    <w:rsid w:val="004E6BFB"/>
    <w:rsid w:val="004E7AE8"/>
    <w:rsid w:val="004F0726"/>
    <w:rsid w:val="004F1AE6"/>
    <w:rsid w:val="004F306B"/>
    <w:rsid w:val="004F3D87"/>
    <w:rsid w:val="004F4ECA"/>
    <w:rsid w:val="004F5620"/>
    <w:rsid w:val="004F5FCC"/>
    <w:rsid w:val="004F613F"/>
    <w:rsid w:val="004F7184"/>
    <w:rsid w:val="004F7D09"/>
    <w:rsid w:val="005010CB"/>
    <w:rsid w:val="005019D9"/>
    <w:rsid w:val="00502DC8"/>
    <w:rsid w:val="00503103"/>
    <w:rsid w:val="00503397"/>
    <w:rsid w:val="005035BA"/>
    <w:rsid w:val="00503A7A"/>
    <w:rsid w:val="00504099"/>
    <w:rsid w:val="00504B65"/>
    <w:rsid w:val="005064C6"/>
    <w:rsid w:val="00506AC3"/>
    <w:rsid w:val="00506D0C"/>
    <w:rsid w:val="00506F29"/>
    <w:rsid w:val="005071AB"/>
    <w:rsid w:val="00507454"/>
    <w:rsid w:val="005074A9"/>
    <w:rsid w:val="00507D03"/>
    <w:rsid w:val="00507FD0"/>
    <w:rsid w:val="0051141C"/>
    <w:rsid w:val="00512276"/>
    <w:rsid w:val="005123F4"/>
    <w:rsid w:val="00512ADB"/>
    <w:rsid w:val="00512D72"/>
    <w:rsid w:val="0051336B"/>
    <w:rsid w:val="00514183"/>
    <w:rsid w:val="00517182"/>
    <w:rsid w:val="00517CAB"/>
    <w:rsid w:val="005208BB"/>
    <w:rsid w:val="00521D88"/>
    <w:rsid w:val="0052265C"/>
    <w:rsid w:val="00524E7F"/>
    <w:rsid w:val="00526011"/>
    <w:rsid w:val="00530934"/>
    <w:rsid w:val="00533538"/>
    <w:rsid w:val="0053414A"/>
    <w:rsid w:val="00534197"/>
    <w:rsid w:val="00535DDB"/>
    <w:rsid w:val="00536721"/>
    <w:rsid w:val="00537F12"/>
    <w:rsid w:val="005407BC"/>
    <w:rsid w:val="00540DC1"/>
    <w:rsid w:val="005437FB"/>
    <w:rsid w:val="00543EA7"/>
    <w:rsid w:val="00544880"/>
    <w:rsid w:val="00545738"/>
    <w:rsid w:val="00547D89"/>
    <w:rsid w:val="005503E8"/>
    <w:rsid w:val="00552BD7"/>
    <w:rsid w:val="005535FB"/>
    <w:rsid w:val="00553A6E"/>
    <w:rsid w:val="00553DB6"/>
    <w:rsid w:val="00553EBF"/>
    <w:rsid w:val="00554139"/>
    <w:rsid w:val="00555193"/>
    <w:rsid w:val="00555BA2"/>
    <w:rsid w:val="00555C86"/>
    <w:rsid w:val="00556673"/>
    <w:rsid w:val="00556902"/>
    <w:rsid w:val="00557CC2"/>
    <w:rsid w:val="0056132B"/>
    <w:rsid w:val="00561B57"/>
    <w:rsid w:val="005636CB"/>
    <w:rsid w:val="00564A83"/>
    <w:rsid w:val="00564CC1"/>
    <w:rsid w:val="0056524B"/>
    <w:rsid w:val="00565E5F"/>
    <w:rsid w:val="005660DF"/>
    <w:rsid w:val="00567390"/>
    <w:rsid w:val="00567A1C"/>
    <w:rsid w:val="0057001D"/>
    <w:rsid w:val="00570CE9"/>
    <w:rsid w:val="005715EA"/>
    <w:rsid w:val="005759D0"/>
    <w:rsid w:val="005805E4"/>
    <w:rsid w:val="0058157A"/>
    <w:rsid w:val="00581E53"/>
    <w:rsid w:val="00582A0D"/>
    <w:rsid w:val="00582D2D"/>
    <w:rsid w:val="005848BC"/>
    <w:rsid w:val="005862C2"/>
    <w:rsid w:val="005864A4"/>
    <w:rsid w:val="0058779A"/>
    <w:rsid w:val="0059063F"/>
    <w:rsid w:val="0059246E"/>
    <w:rsid w:val="00593F34"/>
    <w:rsid w:val="0059418C"/>
    <w:rsid w:val="00594494"/>
    <w:rsid w:val="005950DB"/>
    <w:rsid w:val="005A0882"/>
    <w:rsid w:val="005A33A2"/>
    <w:rsid w:val="005A46D7"/>
    <w:rsid w:val="005A48F1"/>
    <w:rsid w:val="005A54D7"/>
    <w:rsid w:val="005B050E"/>
    <w:rsid w:val="005B126E"/>
    <w:rsid w:val="005B178D"/>
    <w:rsid w:val="005B2C36"/>
    <w:rsid w:val="005B3507"/>
    <w:rsid w:val="005B428F"/>
    <w:rsid w:val="005B5CE1"/>
    <w:rsid w:val="005B65C3"/>
    <w:rsid w:val="005B6C8C"/>
    <w:rsid w:val="005B6D40"/>
    <w:rsid w:val="005B7081"/>
    <w:rsid w:val="005C1296"/>
    <w:rsid w:val="005C2DA9"/>
    <w:rsid w:val="005C33B0"/>
    <w:rsid w:val="005C43AD"/>
    <w:rsid w:val="005C511A"/>
    <w:rsid w:val="005C568B"/>
    <w:rsid w:val="005C736C"/>
    <w:rsid w:val="005D0452"/>
    <w:rsid w:val="005D09A3"/>
    <w:rsid w:val="005D09F4"/>
    <w:rsid w:val="005D23B0"/>
    <w:rsid w:val="005D3079"/>
    <w:rsid w:val="005D585F"/>
    <w:rsid w:val="005D7282"/>
    <w:rsid w:val="005E05D2"/>
    <w:rsid w:val="005E118A"/>
    <w:rsid w:val="005E21DD"/>
    <w:rsid w:val="005E2D96"/>
    <w:rsid w:val="005E3A6A"/>
    <w:rsid w:val="005E4AD7"/>
    <w:rsid w:val="005E5654"/>
    <w:rsid w:val="005E5847"/>
    <w:rsid w:val="005E5AA2"/>
    <w:rsid w:val="005F0805"/>
    <w:rsid w:val="005F535E"/>
    <w:rsid w:val="005F55B6"/>
    <w:rsid w:val="005F604C"/>
    <w:rsid w:val="005F65B2"/>
    <w:rsid w:val="005F7A08"/>
    <w:rsid w:val="005F7F18"/>
    <w:rsid w:val="005F7F4B"/>
    <w:rsid w:val="00600075"/>
    <w:rsid w:val="00601A37"/>
    <w:rsid w:val="0060200C"/>
    <w:rsid w:val="006026ED"/>
    <w:rsid w:val="00602EEF"/>
    <w:rsid w:val="00602F6C"/>
    <w:rsid w:val="00603C98"/>
    <w:rsid w:val="0060427D"/>
    <w:rsid w:val="00604D13"/>
    <w:rsid w:val="00605AAA"/>
    <w:rsid w:val="00606AA8"/>
    <w:rsid w:val="00606C0D"/>
    <w:rsid w:val="0060751F"/>
    <w:rsid w:val="00612852"/>
    <w:rsid w:val="006128C7"/>
    <w:rsid w:val="00612D02"/>
    <w:rsid w:val="00612ED4"/>
    <w:rsid w:val="00612FA2"/>
    <w:rsid w:val="00613795"/>
    <w:rsid w:val="006137A5"/>
    <w:rsid w:val="006158D3"/>
    <w:rsid w:val="00616D0D"/>
    <w:rsid w:val="00617E6B"/>
    <w:rsid w:val="006202AE"/>
    <w:rsid w:val="0062088D"/>
    <w:rsid w:val="00621A52"/>
    <w:rsid w:val="00622B66"/>
    <w:rsid w:val="006232BE"/>
    <w:rsid w:val="00624C72"/>
    <w:rsid w:val="0062638D"/>
    <w:rsid w:val="0062653F"/>
    <w:rsid w:val="006338CF"/>
    <w:rsid w:val="00634EB3"/>
    <w:rsid w:val="006350FC"/>
    <w:rsid w:val="006351C7"/>
    <w:rsid w:val="00635AD0"/>
    <w:rsid w:val="006365DA"/>
    <w:rsid w:val="00637CA4"/>
    <w:rsid w:val="00637D4E"/>
    <w:rsid w:val="006423F7"/>
    <w:rsid w:val="00642DF9"/>
    <w:rsid w:val="00643D2B"/>
    <w:rsid w:val="00643E27"/>
    <w:rsid w:val="00644BE7"/>
    <w:rsid w:val="00645D66"/>
    <w:rsid w:val="006464BC"/>
    <w:rsid w:val="0064786B"/>
    <w:rsid w:val="0065033E"/>
    <w:rsid w:val="00650DE8"/>
    <w:rsid w:val="00651B83"/>
    <w:rsid w:val="00651CE0"/>
    <w:rsid w:val="0065392B"/>
    <w:rsid w:val="006539AB"/>
    <w:rsid w:val="006542BB"/>
    <w:rsid w:val="00654324"/>
    <w:rsid w:val="00655254"/>
    <w:rsid w:val="0065551B"/>
    <w:rsid w:val="00656157"/>
    <w:rsid w:val="00656666"/>
    <w:rsid w:val="00656EA4"/>
    <w:rsid w:val="00657118"/>
    <w:rsid w:val="0065765B"/>
    <w:rsid w:val="00657B77"/>
    <w:rsid w:val="006615B3"/>
    <w:rsid w:val="00662DA3"/>
    <w:rsid w:val="00663524"/>
    <w:rsid w:val="006636FB"/>
    <w:rsid w:val="00663ED7"/>
    <w:rsid w:val="0066431B"/>
    <w:rsid w:val="00664951"/>
    <w:rsid w:val="006649D6"/>
    <w:rsid w:val="00664CC1"/>
    <w:rsid w:val="0066702B"/>
    <w:rsid w:val="00667140"/>
    <w:rsid w:val="00670D12"/>
    <w:rsid w:val="00672F16"/>
    <w:rsid w:val="0067356E"/>
    <w:rsid w:val="00674093"/>
    <w:rsid w:val="00674377"/>
    <w:rsid w:val="00674C5E"/>
    <w:rsid w:val="00675F39"/>
    <w:rsid w:val="00676C52"/>
    <w:rsid w:val="006772AD"/>
    <w:rsid w:val="006808D6"/>
    <w:rsid w:val="006813A5"/>
    <w:rsid w:val="0068144E"/>
    <w:rsid w:val="0068219A"/>
    <w:rsid w:val="00685053"/>
    <w:rsid w:val="00685759"/>
    <w:rsid w:val="00687960"/>
    <w:rsid w:val="00687BF2"/>
    <w:rsid w:val="00691F17"/>
    <w:rsid w:val="006924CC"/>
    <w:rsid w:val="00692BA6"/>
    <w:rsid w:val="00693AE9"/>
    <w:rsid w:val="0069472C"/>
    <w:rsid w:val="00694D12"/>
    <w:rsid w:val="00694DA5"/>
    <w:rsid w:val="0069612A"/>
    <w:rsid w:val="006962D5"/>
    <w:rsid w:val="00696E02"/>
    <w:rsid w:val="006974D8"/>
    <w:rsid w:val="00697B0B"/>
    <w:rsid w:val="006A004C"/>
    <w:rsid w:val="006A141C"/>
    <w:rsid w:val="006A1703"/>
    <w:rsid w:val="006A1962"/>
    <w:rsid w:val="006A482D"/>
    <w:rsid w:val="006A59D4"/>
    <w:rsid w:val="006A5F39"/>
    <w:rsid w:val="006A6587"/>
    <w:rsid w:val="006A67B8"/>
    <w:rsid w:val="006A6A13"/>
    <w:rsid w:val="006A6A2A"/>
    <w:rsid w:val="006A6F10"/>
    <w:rsid w:val="006A740F"/>
    <w:rsid w:val="006A7D68"/>
    <w:rsid w:val="006B0AED"/>
    <w:rsid w:val="006B13C6"/>
    <w:rsid w:val="006B1E0F"/>
    <w:rsid w:val="006B2B51"/>
    <w:rsid w:val="006B2E4D"/>
    <w:rsid w:val="006B3536"/>
    <w:rsid w:val="006B3D7E"/>
    <w:rsid w:val="006B4D89"/>
    <w:rsid w:val="006B4D99"/>
    <w:rsid w:val="006B5555"/>
    <w:rsid w:val="006B5D03"/>
    <w:rsid w:val="006B7F06"/>
    <w:rsid w:val="006B7F98"/>
    <w:rsid w:val="006C2113"/>
    <w:rsid w:val="006C277E"/>
    <w:rsid w:val="006C3731"/>
    <w:rsid w:val="006C3EF6"/>
    <w:rsid w:val="006C4C53"/>
    <w:rsid w:val="006C4DF3"/>
    <w:rsid w:val="006C7E77"/>
    <w:rsid w:val="006D0D87"/>
    <w:rsid w:val="006D14A1"/>
    <w:rsid w:val="006D2150"/>
    <w:rsid w:val="006D2299"/>
    <w:rsid w:val="006D2DA4"/>
    <w:rsid w:val="006D2E8E"/>
    <w:rsid w:val="006D31E3"/>
    <w:rsid w:val="006D3789"/>
    <w:rsid w:val="006D3F56"/>
    <w:rsid w:val="006D45D8"/>
    <w:rsid w:val="006D5AEE"/>
    <w:rsid w:val="006D6A27"/>
    <w:rsid w:val="006D6C7F"/>
    <w:rsid w:val="006D7F39"/>
    <w:rsid w:val="006D7FE9"/>
    <w:rsid w:val="006E00C9"/>
    <w:rsid w:val="006E0CCE"/>
    <w:rsid w:val="006E25BE"/>
    <w:rsid w:val="006E28E0"/>
    <w:rsid w:val="006E2AE9"/>
    <w:rsid w:val="006E2CB8"/>
    <w:rsid w:val="006E2E00"/>
    <w:rsid w:val="006E5EB0"/>
    <w:rsid w:val="006E6923"/>
    <w:rsid w:val="006E6C0B"/>
    <w:rsid w:val="006E6DE4"/>
    <w:rsid w:val="006E75D9"/>
    <w:rsid w:val="006F01E7"/>
    <w:rsid w:val="006F047D"/>
    <w:rsid w:val="006F124F"/>
    <w:rsid w:val="006F1357"/>
    <w:rsid w:val="006F1EBF"/>
    <w:rsid w:val="006F2874"/>
    <w:rsid w:val="006F4382"/>
    <w:rsid w:val="006F439B"/>
    <w:rsid w:val="006F440B"/>
    <w:rsid w:val="006F4445"/>
    <w:rsid w:val="006F46DB"/>
    <w:rsid w:val="006F4FA2"/>
    <w:rsid w:val="006F51C0"/>
    <w:rsid w:val="006F7F07"/>
    <w:rsid w:val="00701C3D"/>
    <w:rsid w:val="007021FC"/>
    <w:rsid w:val="0070242D"/>
    <w:rsid w:val="007033A9"/>
    <w:rsid w:val="0070378F"/>
    <w:rsid w:val="00703A2B"/>
    <w:rsid w:val="00704675"/>
    <w:rsid w:val="007048F3"/>
    <w:rsid w:val="007049B8"/>
    <w:rsid w:val="00704F50"/>
    <w:rsid w:val="0070683D"/>
    <w:rsid w:val="00707CFD"/>
    <w:rsid w:val="00710273"/>
    <w:rsid w:val="007112CF"/>
    <w:rsid w:val="007115F4"/>
    <w:rsid w:val="00712556"/>
    <w:rsid w:val="00712DDD"/>
    <w:rsid w:val="00712E0C"/>
    <w:rsid w:val="007211C0"/>
    <w:rsid w:val="00721C26"/>
    <w:rsid w:val="00722F8F"/>
    <w:rsid w:val="00724598"/>
    <w:rsid w:val="00724BCF"/>
    <w:rsid w:val="00726F5D"/>
    <w:rsid w:val="00727501"/>
    <w:rsid w:val="0073107D"/>
    <w:rsid w:val="00731798"/>
    <w:rsid w:val="00731F1D"/>
    <w:rsid w:val="00731F26"/>
    <w:rsid w:val="007322D4"/>
    <w:rsid w:val="007324C0"/>
    <w:rsid w:val="007330BD"/>
    <w:rsid w:val="00733DA8"/>
    <w:rsid w:val="007352A4"/>
    <w:rsid w:val="00735F15"/>
    <w:rsid w:val="00737D08"/>
    <w:rsid w:val="00740FB0"/>
    <w:rsid w:val="007410E7"/>
    <w:rsid w:val="007429BB"/>
    <w:rsid w:val="00742BCC"/>
    <w:rsid w:val="007438FC"/>
    <w:rsid w:val="00744879"/>
    <w:rsid w:val="00745DB9"/>
    <w:rsid w:val="00750E5E"/>
    <w:rsid w:val="00751694"/>
    <w:rsid w:val="0075169D"/>
    <w:rsid w:val="00755D8C"/>
    <w:rsid w:val="00761A56"/>
    <w:rsid w:val="00763187"/>
    <w:rsid w:val="0076379F"/>
    <w:rsid w:val="00763935"/>
    <w:rsid w:val="00763B68"/>
    <w:rsid w:val="00763E06"/>
    <w:rsid w:val="007648EE"/>
    <w:rsid w:val="00765B5C"/>
    <w:rsid w:val="00765F25"/>
    <w:rsid w:val="00766D83"/>
    <w:rsid w:val="00766EE7"/>
    <w:rsid w:val="00767113"/>
    <w:rsid w:val="00767261"/>
    <w:rsid w:val="007676CF"/>
    <w:rsid w:val="00767C60"/>
    <w:rsid w:val="007705C8"/>
    <w:rsid w:val="00770CE9"/>
    <w:rsid w:val="0077241B"/>
    <w:rsid w:val="00773987"/>
    <w:rsid w:val="00774113"/>
    <w:rsid w:val="00774425"/>
    <w:rsid w:val="00775E7F"/>
    <w:rsid w:val="00775ECC"/>
    <w:rsid w:val="007760A5"/>
    <w:rsid w:val="007764E1"/>
    <w:rsid w:val="00776512"/>
    <w:rsid w:val="0077735B"/>
    <w:rsid w:val="00777396"/>
    <w:rsid w:val="00777821"/>
    <w:rsid w:val="00780241"/>
    <w:rsid w:val="00782BEF"/>
    <w:rsid w:val="00783298"/>
    <w:rsid w:val="007833C6"/>
    <w:rsid w:val="007847D3"/>
    <w:rsid w:val="00784E47"/>
    <w:rsid w:val="007859EE"/>
    <w:rsid w:val="00790A2F"/>
    <w:rsid w:val="00791580"/>
    <w:rsid w:val="00791832"/>
    <w:rsid w:val="00791E64"/>
    <w:rsid w:val="00792D18"/>
    <w:rsid w:val="00793482"/>
    <w:rsid w:val="00793875"/>
    <w:rsid w:val="00793D9A"/>
    <w:rsid w:val="00794026"/>
    <w:rsid w:val="007958DF"/>
    <w:rsid w:val="0079611C"/>
    <w:rsid w:val="00796B3B"/>
    <w:rsid w:val="0079712D"/>
    <w:rsid w:val="00797EE3"/>
    <w:rsid w:val="007A0799"/>
    <w:rsid w:val="007A0CE0"/>
    <w:rsid w:val="007A1351"/>
    <w:rsid w:val="007A25D7"/>
    <w:rsid w:val="007A2654"/>
    <w:rsid w:val="007A2C56"/>
    <w:rsid w:val="007A343D"/>
    <w:rsid w:val="007A37F2"/>
    <w:rsid w:val="007A4C9F"/>
    <w:rsid w:val="007A5A06"/>
    <w:rsid w:val="007A5FD2"/>
    <w:rsid w:val="007A5FFC"/>
    <w:rsid w:val="007A6129"/>
    <w:rsid w:val="007A6792"/>
    <w:rsid w:val="007B1274"/>
    <w:rsid w:val="007B2243"/>
    <w:rsid w:val="007B2715"/>
    <w:rsid w:val="007B2E8F"/>
    <w:rsid w:val="007B30D5"/>
    <w:rsid w:val="007B4678"/>
    <w:rsid w:val="007B4E76"/>
    <w:rsid w:val="007B4FBD"/>
    <w:rsid w:val="007B66C7"/>
    <w:rsid w:val="007B6ECA"/>
    <w:rsid w:val="007C072C"/>
    <w:rsid w:val="007C1364"/>
    <w:rsid w:val="007C174F"/>
    <w:rsid w:val="007C33A5"/>
    <w:rsid w:val="007C386B"/>
    <w:rsid w:val="007C5931"/>
    <w:rsid w:val="007C71AD"/>
    <w:rsid w:val="007C75E9"/>
    <w:rsid w:val="007C7A34"/>
    <w:rsid w:val="007C7AEE"/>
    <w:rsid w:val="007D15D9"/>
    <w:rsid w:val="007D1D85"/>
    <w:rsid w:val="007D2975"/>
    <w:rsid w:val="007D3272"/>
    <w:rsid w:val="007D35A6"/>
    <w:rsid w:val="007D35BD"/>
    <w:rsid w:val="007D381F"/>
    <w:rsid w:val="007D3CE4"/>
    <w:rsid w:val="007D3EFA"/>
    <w:rsid w:val="007D459C"/>
    <w:rsid w:val="007D496E"/>
    <w:rsid w:val="007D4983"/>
    <w:rsid w:val="007D4EEC"/>
    <w:rsid w:val="007D5CD6"/>
    <w:rsid w:val="007D7422"/>
    <w:rsid w:val="007E1E92"/>
    <w:rsid w:val="007E1E98"/>
    <w:rsid w:val="007E267B"/>
    <w:rsid w:val="007E3A48"/>
    <w:rsid w:val="007E51E3"/>
    <w:rsid w:val="007E5788"/>
    <w:rsid w:val="007E5841"/>
    <w:rsid w:val="007F0099"/>
    <w:rsid w:val="007F03A0"/>
    <w:rsid w:val="007F1D5E"/>
    <w:rsid w:val="007F4665"/>
    <w:rsid w:val="007F5119"/>
    <w:rsid w:val="007F617B"/>
    <w:rsid w:val="0080097C"/>
    <w:rsid w:val="00800F5A"/>
    <w:rsid w:val="008013B0"/>
    <w:rsid w:val="0080169B"/>
    <w:rsid w:val="00801865"/>
    <w:rsid w:val="008026B0"/>
    <w:rsid w:val="0080273E"/>
    <w:rsid w:val="00803F34"/>
    <w:rsid w:val="00804518"/>
    <w:rsid w:val="00804530"/>
    <w:rsid w:val="008047EF"/>
    <w:rsid w:val="00804B43"/>
    <w:rsid w:val="00804CBC"/>
    <w:rsid w:val="0080632F"/>
    <w:rsid w:val="00806A0B"/>
    <w:rsid w:val="00806A1B"/>
    <w:rsid w:val="008071C7"/>
    <w:rsid w:val="0081182C"/>
    <w:rsid w:val="0081367A"/>
    <w:rsid w:val="00814BF7"/>
    <w:rsid w:val="00815973"/>
    <w:rsid w:val="008160A1"/>
    <w:rsid w:val="0082017C"/>
    <w:rsid w:val="00820DB8"/>
    <w:rsid w:val="008214B0"/>
    <w:rsid w:val="0082283C"/>
    <w:rsid w:val="008232B1"/>
    <w:rsid w:val="00823585"/>
    <w:rsid w:val="008239BE"/>
    <w:rsid w:val="00824C5B"/>
    <w:rsid w:val="00824F0E"/>
    <w:rsid w:val="00825073"/>
    <w:rsid w:val="0082544F"/>
    <w:rsid w:val="00825AAA"/>
    <w:rsid w:val="00830708"/>
    <w:rsid w:val="00830C83"/>
    <w:rsid w:val="00830F88"/>
    <w:rsid w:val="008318C0"/>
    <w:rsid w:val="0083234B"/>
    <w:rsid w:val="0083448F"/>
    <w:rsid w:val="0083452E"/>
    <w:rsid w:val="0083454A"/>
    <w:rsid w:val="00835014"/>
    <w:rsid w:val="008352FF"/>
    <w:rsid w:val="0083540C"/>
    <w:rsid w:val="00835B4D"/>
    <w:rsid w:val="00835DFA"/>
    <w:rsid w:val="0083754E"/>
    <w:rsid w:val="00837F58"/>
    <w:rsid w:val="008405FE"/>
    <w:rsid w:val="00840FBD"/>
    <w:rsid w:val="008412C1"/>
    <w:rsid w:val="0084229C"/>
    <w:rsid w:val="008439D2"/>
    <w:rsid w:val="00843EEC"/>
    <w:rsid w:val="00844370"/>
    <w:rsid w:val="00845F00"/>
    <w:rsid w:val="00846AF6"/>
    <w:rsid w:val="00846E1E"/>
    <w:rsid w:val="00846E6D"/>
    <w:rsid w:val="00846F57"/>
    <w:rsid w:val="00847E5C"/>
    <w:rsid w:val="00852295"/>
    <w:rsid w:val="0085445A"/>
    <w:rsid w:val="00856103"/>
    <w:rsid w:val="00856111"/>
    <w:rsid w:val="008563B6"/>
    <w:rsid w:val="00857552"/>
    <w:rsid w:val="00857C06"/>
    <w:rsid w:val="00857F16"/>
    <w:rsid w:val="00860EDD"/>
    <w:rsid w:val="008611F7"/>
    <w:rsid w:val="0086155E"/>
    <w:rsid w:val="00861D2A"/>
    <w:rsid w:val="008630C3"/>
    <w:rsid w:val="0086417B"/>
    <w:rsid w:val="00865DAE"/>
    <w:rsid w:val="00865FFA"/>
    <w:rsid w:val="0087091B"/>
    <w:rsid w:val="008709D1"/>
    <w:rsid w:val="008714CC"/>
    <w:rsid w:val="008727E4"/>
    <w:rsid w:val="00874CE4"/>
    <w:rsid w:val="00877A25"/>
    <w:rsid w:val="00877DC6"/>
    <w:rsid w:val="00877E31"/>
    <w:rsid w:val="00880E6C"/>
    <w:rsid w:val="0088132F"/>
    <w:rsid w:val="008818AC"/>
    <w:rsid w:val="00881E4B"/>
    <w:rsid w:val="00884909"/>
    <w:rsid w:val="008850BC"/>
    <w:rsid w:val="00885658"/>
    <w:rsid w:val="00885982"/>
    <w:rsid w:val="00887021"/>
    <w:rsid w:val="00887F22"/>
    <w:rsid w:val="00887F4F"/>
    <w:rsid w:val="00890380"/>
    <w:rsid w:val="00890384"/>
    <w:rsid w:val="00890555"/>
    <w:rsid w:val="00890DBC"/>
    <w:rsid w:val="00890EBB"/>
    <w:rsid w:val="008934E6"/>
    <w:rsid w:val="008935BB"/>
    <w:rsid w:val="00893612"/>
    <w:rsid w:val="00893C73"/>
    <w:rsid w:val="00893FE1"/>
    <w:rsid w:val="00896171"/>
    <w:rsid w:val="008A2321"/>
    <w:rsid w:val="008A2432"/>
    <w:rsid w:val="008A357A"/>
    <w:rsid w:val="008A3998"/>
    <w:rsid w:val="008A3CAB"/>
    <w:rsid w:val="008A64F1"/>
    <w:rsid w:val="008A65BD"/>
    <w:rsid w:val="008A698B"/>
    <w:rsid w:val="008B0147"/>
    <w:rsid w:val="008B0365"/>
    <w:rsid w:val="008B14D9"/>
    <w:rsid w:val="008B1E15"/>
    <w:rsid w:val="008B2A5C"/>
    <w:rsid w:val="008B3578"/>
    <w:rsid w:val="008B3877"/>
    <w:rsid w:val="008B4CD9"/>
    <w:rsid w:val="008B5083"/>
    <w:rsid w:val="008B5DF9"/>
    <w:rsid w:val="008B62B7"/>
    <w:rsid w:val="008B6962"/>
    <w:rsid w:val="008B6B26"/>
    <w:rsid w:val="008C00D5"/>
    <w:rsid w:val="008C03C8"/>
    <w:rsid w:val="008C3850"/>
    <w:rsid w:val="008C3D97"/>
    <w:rsid w:val="008C3F55"/>
    <w:rsid w:val="008C403B"/>
    <w:rsid w:val="008C40D7"/>
    <w:rsid w:val="008C4132"/>
    <w:rsid w:val="008C4742"/>
    <w:rsid w:val="008C5CFB"/>
    <w:rsid w:val="008C60E7"/>
    <w:rsid w:val="008C6656"/>
    <w:rsid w:val="008C66A9"/>
    <w:rsid w:val="008C7DED"/>
    <w:rsid w:val="008D0358"/>
    <w:rsid w:val="008D07E1"/>
    <w:rsid w:val="008D2162"/>
    <w:rsid w:val="008D3D37"/>
    <w:rsid w:val="008D48CD"/>
    <w:rsid w:val="008D766C"/>
    <w:rsid w:val="008E089C"/>
    <w:rsid w:val="008E2152"/>
    <w:rsid w:val="008E2F8F"/>
    <w:rsid w:val="008E3046"/>
    <w:rsid w:val="008E7C6B"/>
    <w:rsid w:val="008F1290"/>
    <w:rsid w:val="008F2937"/>
    <w:rsid w:val="008F370E"/>
    <w:rsid w:val="008F37DA"/>
    <w:rsid w:val="008F3B10"/>
    <w:rsid w:val="008F6C0E"/>
    <w:rsid w:val="0090012A"/>
    <w:rsid w:val="00900557"/>
    <w:rsid w:val="009008B9"/>
    <w:rsid w:val="00900A6A"/>
    <w:rsid w:val="00901833"/>
    <w:rsid w:val="00901B01"/>
    <w:rsid w:val="009023C8"/>
    <w:rsid w:val="00902A3C"/>
    <w:rsid w:val="00903726"/>
    <w:rsid w:val="00904D5C"/>
    <w:rsid w:val="009054CB"/>
    <w:rsid w:val="0090552F"/>
    <w:rsid w:val="00905565"/>
    <w:rsid w:val="00905ECF"/>
    <w:rsid w:val="00905F64"/>
    <w:rsid w:val="0090788B"/>
    <w:rsid w:val="00907CCC"/>
    <w:rsid w:val="00910383"/>
    <w:rsid w:val="00911CD1"/>
    <w:rsid w:val="00911FDD"/>
    <w:rsid w:val="00912454"/>
    <w:rsid w:val="00912CF1"/>
    <w:rsid w:val="00914866"/>
    <w:rsid w:val="00914B55"/>
    <w:rsid w:val="00914FF4"/>
    <w:rsid w:val="0091616A"/>
    <w:rsid w:val="009176B4"/>
    <w:rsid w:val="00921333"/>
    <w:rsid w:val="00921AF6"/>
    <w:rsid w:val="00921DE7"/>
    <w:rsid w:val="009230BC"/>
    <w:rsid w:val="009245D8"/>
    <w:rsid w:val="00924EF5"/>
    <w:rsid w:val="00926C4F"/>
    <w:rsid w:val="00930D95"/>
    <w:rsid w:val="00931635"/>
    <w:rsid w:val="0093376B"/>
    <w:rsid w:val="0093389E"/>
    <w:rsid w:val="0093490F"/>
    <w:rsid w:val="009412A9"/>
    <w:rsid w:val="009413DF"/>
    <w:rsid w:val="009418B9"/>
    <w:rsid w:val="00942826"/>
    <w:rsid w:val="00942A0D"/>
    <w:rsid w:val="00942F00"/>
    <w:rsid w:val="009449C3"/>
    <w:rsid w:val="009466C3"/>
    <w:rsid w:val="009478FE"/>
    <w:rsid w:val="00950975"/>
    <w:rsid w:val="009516D9"/>
    <w:rsid w:val="009553A0"/>
    <w:rsid w:val="009575F2"/>
    <w:rsid w:val="00961E1F"/>
    <w:rsid w:val="009622CB"/>
    <w:rsid w:val="00962BAB"/>
    <w:rsid w:val="0096422F"/>
    <w:rsid w:val="009659E1"/>
    <w:rsid w:val="00965D32"/>
    <w:rsid w:val="0096780D"/>
    <w:rsid w:val="0097078C"/>
    <w:rsid w:val="009722C4"/>
    <w:rsid w:val="0097240D"/>
    <w:rsid w:val="00972475"/>
    <w:rsid w:val="00973A64"/>
    <w:rsid w:val="009757BC"/>
    <w:rsid w:val="00975B17"/>
    <w:rsid w:val="00975D44"/>
    <w:rsid w:val="0097624E"/>
    <w:rsid w:val="009762BF"/>
    <w:rsid w:val="0097779B"/>
    <w:rsid w:val="0097785D"/>
    <w:rsid w:val="00977FF9"/>
    <w:rsid w:val="0098169F"/>
    <w:rsid w:val="00981C57"/>
    <w:rsid w:val="0098290D"/>
    <w:rsid w:val="009843C1"/>
    <w:rsid w:val="00985FF5"/>
    <w:rsid w:val="009864B3"/>
    <w:rsid w:val="009871F6"/>
    <w:rsid w:val="00987425"/>
    <w:rsid w:val="00987711"/>
    <w:rsid w:val="009879FC"/>
    <w:rsid w:val="00990598"/>
    <w:rsid w:val="009907ED"/>
    <w:rsid w:val="00992573"/>
    <w:rsid w:val="00992BEC"/>
    <w:rsid w:val="00994C6D"/>
    <w:rsid w:val="00995377"/>
    <w:rsid w:val="0099623D"/>
    <w:rsid w:val="00997E18"/>
    <w:rsid w:val="009A0C80"/>
    <w:rsid w:val="009A1441"/>
    <w:rsid w:val="009A27D2"/>
    <w:rsid w:val="009A2BBB"/>
    <w:rsid w:val="009A312C"/>
    <w:rsid w:val="009A3F55"/>
    <w:rsid w:val="009A58CB"/>
    <w:rsid w:val="009A73AC"/>
    <w:rsid w:val="009B1685"/>
    <w:rsid w:val="009B199F"/>
    <w:rsid w:val="009B1E01"/>
    <w:rsid w:val="009B3A91"/>
    <w:rsid w:val="009B4338"/>
    <w:rsid w:val="009B7532"/>
    <w:rsid w:val="009B766B"/>
    <w:rsid w:val="009B7E77"/>
    <w:rsid w:val="009C09F5"/>
    <w:rsid w:val="009C0CC6"/>
    <w:rsid w:val="009C0FEF"/>
    <w:rsid w:val="009C1B84"/>
    <w:rsid w:val="009C281D"/>
    <w:rsid w:val="009C385E"/>
    <w:rsid w:val="009C3EE0"/>
    <w:rsid w:val="009C4E31"/>
    <w:rsid w:val="009C5B6B"/>
    <w:rsid w:val="009C74C5"/>
    <w:rsid w:val="009D0694"/>
    <w:rsid w:val="009D0AC8"/>
    <w:rsid w:val="009D0F3F"/>
    <w:rsid w:val="009D10A7"/>
    <w:rsid w:val="009D1926"/>
    <w:rsid w:val="009D2F2B"/>
    <w:rsid w:val="009D3A55"/>
    <w:rsid w:val="009D60D4"/>
    <w:rsid w:val="009D62E1"/>
    <w:rsid w:val="009D68BF"/>
    <w:rsid w:val="009D6B4E"/>
    <w:rsid w:val="009D70FC"/>
    <w:rsid w:val="009E2273"/>
    <w:rsid w:val="009E266D"/>
    <w:rsid w:val="009E297C"/>
    <w:rsid w:val="009E3B15"/>
    <w:rsid w:val="009E3D40"/>
    <w:rsid w:val="009E5F7D"/>
    <w:rsid w:val="009E67B3"/>
    <w:rsid w:val="009E717A"/>
    <w:rsid w:val="009F070E"/>
    <w:rsid w:val="009F38DE"/>
    <w:rsid w:val="009F3F00"/>
    <w:rsid w:val="009F4629"/>
    <w:rsid w:val="009F490F"/>
    <w:rsid w:val="009F5EE2"/>
    <w:rsid w:val="009F71D1"/>
    <w:rsid w:val="009F7C7F"/>
    <w:rsid w:val="00A00B18"/>
    <w:rsid w:val="00A010AD"/>
    <w:rsid w:val="00A03F3D"/>
    <w:rsid w:val="00A0464D"/>
    <w:rsid w:val="00A04C25"/>
    <w:rsid w:val="00A05CFA"/>
    <w:rsid w:val="00A067ED"/>
    <w:rsid w:val="00A07874"/>
    <w:rsid w:val="00A10598"/>
    <w:rsid w:val="00A10ED2"/>
    <w:rsid w:val="00A117CA"/>
    <w:rsid w:val="00A127CA"/>
    <w:rsid w:val="00A14912"/>
    <w:rsid w:val="00A15B23"/>
    <w:rsid w:val="00A2006D"/>
    <w:rsid w:val="00A215BC"/>
    <w:rsid w:val="00A224B6"/>
    <w:rsid w:val="00A2275E"/>
    <w:rsid w:val="00A22B93"/>
    <w:rsid w:val="00A22CFC"/>
    <w:rsid w:val="00A23BD0"/>
    <w:rsid w:val="00A2477C"/>
    <w:rsid w:val="00A25063"/>
    <w:rsid w:val="00A2510F"/>
    <w:rsid w:val="00A262F0"/>
    <w:rsid w:val="00A26D98"/>
    <w:rsid w:val="00A27551"/>
    <w:rsid w:val="00A278B9"/>
    <w:rsid w:val="00A30334"/>
    <w:rsid w:val="00A31B31"/>
    <w:rsid w:val="00A31DCA"/>
    <w:rsid w:val="00A329B4"/>
    <w:rsid w:val="00A33D8A"/>
    <w:rsid w:val="00A33F16"/>
    <w:rsid w:val="00A33F84"/>
    <w:rsid w:val="00A34258"/>
    <w:rsid w:val="00A34800"/>
    <w:rsid w:val="00A34ED1"/>
    <w:rsid w:val="00A370E9"/>
    <w:rsid w:val="00A406F7"/>
    <w:rsid w:val="00A40D61"/>
    <w:rsid w:val="00A419AF"/>
    <w:rsid w:val="00A441C7"/>
    <w:rsid w:val="00A47282"/>
    <w:rsid w:val="00A52717"/>
    <w:rsid w:val="00A52F04"/>
    <w:rsid w:val="00A54414"/>
    <w:rsid w:val="00A552D2"/>
    <w:rsid w:val="00A565CD"/>
    <w:rsid w:val="00A57A94"/>
    <w:rsid w:val="00A603C7"/>
    <w:rsid w:val="00A604B2"/>
    <w:rsid w:val="00A605B4"/>
    <w:rsid w:val="00A6089E"/>
    <w:rsid w:val="00A6124E"/>
    <w:rsid w:val="00A618B8"/>
    <w:rsid w:val="00A61AD0"/>
    <w:rsid w:val="00A6275E"/>
    <w:rsid w:val="00A638E5"/>
    <w:rsid w:val="00A63FA4"/>
    <w:rsid w:val="00A6476C"/>
    <w:rsid w:val="00A64B52"/>
    <w:rsid w:val="00A64F8A"/>
    <w:rsid w:val="00A664DE"/>
    <w:rsid w:val="00A66ABD"/>
    <w:rsid w:val="00A673FE"/>
    <w:rsid w:val="00A732AE"/>
    <w:rsid w:val="00A73667"/>
    <w:rsid w:val="00A7407A"/>
    <w:rsid w:val="00A757AE"/>
    <w:rsid w:val="00A776FE"/>
    <w:rsid w:val="00A80C35"/>
    <w:rsid w:val="00A81B1A"/>
    <w:rsid w:val="00A81B67"/>
    <w:rsid w:val="00A831B3"/>
    <w:rsid w:val="00A833E5"/>
    <w:rsid w:val="00A83A06"/>
    <w:rsid w:val="00A8610F"/>
    <w:rsid w:val="00A87240"/>
    <w:rsid w:val="00A90254"/>
    <w:rsid w:val="00A91465"/>
    <w:rsid w:val="00A91830"/>
    <w:rsid w:val="00A91FA9"/>
    <w:rsid w:val="00A95468"/>
    <w:rsid w:val="00A97E39"/>
    <w:rsid w:val="00AA00EC"/>
    <w:rsid w:val="00AA0A53"/>
    <w:rsid w:val="00AA0C9E"/>
    <w:rsid w:val="00AA1165"/>
    <w:rsid w:val="00AA283F"/>
    <w:rsid w:val="00AA2B1D"/>
    <w:rsid w:val="00AA3152"/>
    <w:rsid w:val="00AA3FC9"/>
    <w:rsid w:val="00AA433C"/>
    <w:rsid w:val="00AA4804"/>
    <w:rsid w:val="00AA4C21"/>
    <w:rsid w:val="00AA4E0B"/>
    <w:rsid w:val="00AA4EA4"/>
    <w:rsid w:val="00AA5345"/>
    <w:rsid w:val="00AA537E"/>
    <w:rsid w:val="00AA5CDA"/>
    <w:rsid w:val="00AA6718"/>
    <w:rsid w:val="00AA6F4E"/>
    <w:rsid w:val="00AA7037"/>
    <w:rsid w:val="00AA7941"/>
    <w:rsid w:val="00AB001A"/>
    <w:rsid w:val="00AB17AB"/>
    <w:rsid w:val="00AB20C7"/>
    <w:rsid w:val="00AB3034"/>
    <w:rsid w:val="00AB4B3F"/>
    <w:rsid w:val="00AB4EB6"/>
    <w:rsid w:val="00AC05A4"/>
    <w:rsid w:val="00AC1DF2"/>
    <w:rsid w:val="00AC1E7E"/>
    <w:rsid w:val="00AC27E0"/>
    <w:rsid w:val="00AC38B1"/>
    <w:rsid w:val="00AC5018"/>
    <w:rsid w:val="00AC567B"/>
    <w:rsid w:val="00AC66E6"/>
    <w:rsid w:val="00AC6C24"/>
    <w:rsid w:val="00AC7059"/>
    <w:rsid w:val="00AC7FFB"/>
    <w:rsid w:val="00AD091B"/>
    <w:rsid w:val="00AD11E6"/>
    <w:rsid w:val="00AD17D2"/>
    <w:rsid w:val="00AD1D85"/>
    <w:rsid w:val="00AD3B54"/>
    <w:rsid w:val="00AD410D"/>
    <w:rsid w:val="00AD4D54"/>
    <w:rsid w:val="00AD5750"/>
    <w:rsid w:val="00AD62BD"/>
    <w:rsid w:val="00AD72F5"/>
    <w:rsid w:val="00AD7E08"/>
    <w:rsid w:val="00AD7FAD"/>
    <w:rsid w:val="00AE01A2"/>
    <w:rsid w:val="00AE0AC1"/>
    <w:rsid w:val="00AE1676"/>
    <w:rsid w:val="00AE174D"/>
    <w:rsid w:val="00AE2CE6"/>
    <w:rsid w:val="00AE3921"/>
    <w:rsid w:val="00AE3974"/>
    <w:rsid w:val="00AE70F6"/>
    <w:rsid w:val="00AF05FF"/>
    <w:rsid w:val="00AF114F"/>
    <w:rsid w:val="00AF17BA"/>
    <w:rsid w:val="00AF1863"/>
    <w:rsid w:val="00AF274A"/>
    <w:rsid w:val="00AF2D0D"/>
    <w:rsid w:val="00AF360D"/>
    <w:rsid w:val="00AF5D28"/>
    <w:rsid w:val="00AF5D73"/>
    <w:rsid w:val="00AF6B18"/>
    <w:rsid w:val="00AF7268"/>
    <w:rsid w:val="00AF751C"/>
    <w:rsid w:val="00AF7D8C"/>
    <w:rsid w:val="00B000B0"/>
    <w:rsid w:val="00B0030E"/>
    <w:rsid w:val="00B0126E"/>
    <w:rsid w:val="00B018F1"/>
    <w:rsid w:val="00B0277E"/>
    <w:rsid w:val="00B05712"/>
    <w:rsid w:val="00B05C83"/>
    <w:rsid w:val="00B06B2D"/>
    <w:rsid w:val="00B078F2"/>
    <w:rsid w:val="00B120BF"/>
    <w:rsid w:val="00B12949"/>
    <w:rsid w:val="00B12CEC"/>
    <w:rsid w:val="00B14766"/>
    <w:rsid w:val="00B14CB5"/>
    <w:rsid w:val="00B15267"/>
    <w:rsid w:val="00B1593F"/>
    <w:rsid w:val="00B15986"/>
    <w:rsid w:val="00B20042"/>
    <w:rsid w:val="00B20853"/>
    <w:rsid w:val="00B20B48"/>
    <w:rsid w:val="00B21264"/>
    <w:rsid w:val="00B22903"/>
    <w:rsid w:val="00B23DA2"/>
    <w:rsid w:val="00B2428E"/>
    <w:rsid w:val="00B24B79"/>
    <w:rsid w:val="00B273D7"/>
    <w:rsid w:val="00B27470"/>
    <w:rsid w:val="00B30A0D"/>
    <w:rsid w:val="00B3100B"/>
    <w:rsid w:val="00B31E2F"/>
    <w:rsid w:val="00B32C47"/>
    <w:rsid w:val="00B3433F"/>
    <w:rsid w:val="00B345A8"/>
    <w:rsid w:val="00B348A9"/>
    <w:rsid w:val="00B34CCE"/>
    <w:rsid w:val="00B354B1"/>
    <w:rsid w:val="00B36334"/>
    <w:rsid w:val="00B371CB"/>
    <w:rsid w:val="00B37EC9"/>
    <w:rsid w:val="00B40AFD"/>
    <w:rsid w:val="00B4133A"/>
    <w:rsid w:val="00B41CDC"/>
    <w:rsid w:val="00B420ED"/>
    <w:rsid w:val="00B42458"/>
    <w:rsid w:val="00B42C91"/>
    <w:rsid w:val="00B44229"/>
    <w:rsid w:val="00B44A07"/>
    <w:rsid w:val="00B46401"/>
    <w:rsid w:val="00B4644C"/>
    <w:rsid w:val="00B47702"/>
    <w:rsid w:val="00B47C03"/>
    <w:rsid w:val="00B5017E"/>
    <w:rsid w:val="00B5067E"/>
    <w:rsid w:val="00B509F5"/>
    <w:rsid w:val="00B50D82"/>
    <w:rsid w:val="00B511C9"/>
    <w:rsid w:val="00B51750"/>
    <w:rsid w:val="00B51AD6"/>
    <w:rsid w:val="00B5238C"/>
    <w:rsid w:val="00B52391"/>
    <w:rsid w:val="00B52EBE"/>
    <w:rsid w:val="00B546C4"/>
    <w:rsid w:val="00B54E9B"/>
    <w:rsid w:val="00B56D24"/>
    <w:rsid w:val="00B573FE"/>
    <w:rsid w:val="00B57892"/>
    <w:rsid w:val="00B57CBB"/>
    <w:rsid w:val="00B627C1"/>
    <w:rsid w:val="00B64DBA"/>
    <w:rsid w:val="00B65110"/>
    <w:rsid w:val="00B7039D"/>
    <w:rsid w:val="00B719DC"/>
    <w:rsid w:val="00B7296A"/>
    <w:rsid w:val="00B75B23"/>
    <w:rsid w:val="00B76EFE"/>
    <w:rsid w:val="00B7734F"/>
    <w:rsid w:val="00B802F0"/>
    <w:rsid w:val="00B804D7"/>
    <w:rsid w:val="00B807D6"/>
    <w:rsid w:val="00B814CC"/>
    <w:rsid w:val="00B82DA3"/>
    <w:rsid w:val="00B834D7"/>
    <w:rsid w:val="00B84934"/>
    <w:rsid w:val="00B84E60"/>
    <w:rsid w:val="00B85C34"/>
    <w:rsid w:val="00B86083"/>
    <w:rsid w:val="00B86217"/>
    <w:rsid w:val="00B87644"/>
    <w:rsid w:val="00B91B2F"/>
    <w:rsid w:val="00B92E4E"/>
    <w:rsid w:val="00B92F0C"/>
    <w:rsid w:val="00B93006"/>
    <w:rsid w:val="00B939BE"/>
    <w:rsid w:val="00B940A4"/>
    <w:rsid w:val="00B940A8"/>
    <w:rsid w:val="00B943AA"/>
    <w:rsid w:val="00B948E7"/>
    <w:rsid w:val="00B9744C"/>
    <w:rsid w:val="00BA0025"/>
    <w:rsid w:val="00BA0AA9"/>
    <w:rsid w:val="00BA1E7D"/>
    <w:rsid w:val="00BA2921"/>
    <w:rsid w:val="00BA2992"/>
    <w:rsid w:val="00BA402A"/>
    <w:rsid w:val="00BA5854"/>
    <w:rsid w:val="00BA7500"/>
    <w:rsid w:val="00BB0DA0"/>
    <w:rsid w:val="00BB1103"/>
    <w:rsid w:val="00BB1A6B"/>
    <w:rsid w:val="00BB1AD6"/>
    <w:rsid w:val="00BB21D6"/>
    <w:rsid w:val="00BB2DAD"/>
    <w:rsid w:val="00BB378A"/>
    <w:rsid w:val="00BB3B10"/>
    <w:rsid w:val="00BB5397"/>
    <w:rsid w:val="00BB5AF4"/>
    <w:rsid w:val="00BB5CB4"/>
    <w:rsid w:val="00BB62FA"/>
    <w:rsid w:val="00BB63B9"/>
    <w:rsid w:val="00BB7C25"/>
    <w:rsid w:val="00BC2DA6"/>
    <w:rsid w:val="00BC3059"/>
    <w:rsid w:val="00BC320B"/>
    <w:rsid w:val="00BC59D7"/>
    <w:rsid w:val="00BC6526"/>
    <w:rsid w:val="00BC6983"/>
    <w:rsid w:val="00BC7840"/>
    <w:rsid w:val="00BC78AE"/>
    <w:rsid w:val="00BD562D"/>
    <w:rsid w:val="00BD5B88"/>
    <w:rsid w:val="00BD600B"/>
    <w:rsid w:val="00BD6927"/>
    <w:rsid w:val="00BD6940"/>
    <w:rsid w:val="00BD78C6"/>
    <w:rsid w:val="00BD7975"/>
    <w:rsid w:val="00BE0D9B"/>
    <w:rsid w:val="00BE1222"/>
    <w:rsid w:val="00BE1839"/>
    <w:rsid w:val="00BE27AD"/>
    <w:rsid w:val="00BE4A02"/>
    <w:rsid w:val="00BE5350"/>
    <w:rsid w:val="00BE535F"/>
    <w:rsid w:val="00BE6064"/>
    <w:rsid w:val="00BE6CD6"/>
    <w:rsid w:val="00BE78B9"/>
    <w:rsid w:val="00BE7EE5"/>
    <w:rsid w:val="00BE7FBA"/>
    <w:rsid w:val="00BF0CF1"/>
    <w:rsid w:val="00BF1817"/>
    <w:rsid w:val="00BF1FD1"/>
    <w:rsid w:val="00BF2AC3"/>
    <w:rsid w:val="00BF3A76"/>
    <w:rsid w:val="00BF3ECE"/>
    <w:rsid w:val="00BF433F"/>
    <w:rsid w:val="00BF4A2D"/>
    <w:rsid w:val="00BF555C"/>
    <w:rsid w:val="00BF572C"/>
    <w:rsid w:val="00C0262C"/>
    <w:rsid w:val="00C03BC3"/>
    <w:rsid w:val="00C03E76"/>
    <w:rsid w:val="00C04200"/>
    <w:rsid w:val="00C0596E"/>
    <w:rsid w:val="00C05CD5"/>
    <w:rsid w:val="00C06004"/>
    <w:rsid w:val="00C06EA9"/>
    <w:rsid w:val="00C11CB9"/>
    <w:rsid w:val="00C11FE8"/>
    <w:rsid w:val="00C12398"/>
    <w:rsid w:val="00C13965"/>
    <w:rsid w:val="00C141BF"/>
    <w:rsid w:val="00C1567C"/>
    <w:rsid w:val="00C158AD"/>
    <w:rsid w:val="00C17090"/>
    <w:rsid w:val="00C17A85"/>
    <w:rsid w:val="00C17BFD"/>
    <w:rsid w:val="00C2165A"/>
    <w:rsid w:val="00C21B67"/>
    <w:rsid w:val="00C21C36"/>
    <w:rsid w:val="00C21D55"/>
    <w:rsid w:val="00C2286F"/>
    <w:rsid w:val="00C2486E"/>
    <w:rsid w:val="00C24B4A"/>
    <w:rsid w:val="00C24B72"/>
    <w:rsid w:val="00C251B6"/>
    <w:rsid w:val="00C25D8A"/>
    <w:rsid w:val="00C261B6"/>
    <w:rsid w:val="00C266A4"/>
    <w:rsid w:val="00C266F0"/>
    <w:rsid w:val="00C278A9"/>
    <w:rsid w:val="00C30726"/>
    <w:rsid w:val="00C30EBF"/>
    <w:rsid w:val="00C31014"/>
    <w:rsid w:val="00C3165C"/>
    <w:rsid w:val="00C32240"/>
    <w:rsid w:val="00C333D7"/>
    <w:rsid w:val="00C341EE"/>
    <w:rsid w:val="00C34566"/>
    <w:rsid w:val="00C35107"/>
    <w:rsid w:val="00C35E75"/>
    <w:rsid w:val="00C35FBD"/>
    <w:rsid w:val="00C36729"/>
    <w:rsid w:val="00C36A9D"/>
    <w:rsid w:val="00C36D6A"/>
    <w:rsid w:val="00C379FB"/>
    <w:rsid w:val="00C40184"/>
    <w:rsid w:val="00C41BF9"/>
    <w:rsid w:val="00C41C2B"/>
    <w:rsid w:val="00C4240E"/>
    <w:rsid w:val="00C4250A"/>
    <w:rsid w:val="00C428CF"/>
    <w:rsid w:val="00C429AB"/>
    <w:rsid w:val="00C42E3D"/>
    <w:rsid w:val="00C438E0"/>
    <w:rsid w:val="00C43F80"/>
    <w:rsid w:val="00C45213"/>
    <w:rsid w:val="00C458D9"/>
    <w:rsid w:val="00C46F6B"/>
    <w:rsid w:val="00C50179"/>
    <w:rsid w:val="00C50DF9"/>
    <w:rsid w:val="00C50FD9"/>
    <w:rsid w:val="00C51C0B"/>
    <w:rsid w:val="00C5250B"/>
    <w:rsid w:val="00C52619"/>
    <w:rsid w:val="00C5262E"/>
    <w:rsid w:val="00C52C84"/>
    <w:rsid w:val="00C532CC"/>
    <w:rsid w:val="00C5336B"/>
    <w:rsid w:val="00C5372D"/>
    <w:rsid w:val="00C53B03"/>
    <w:rsid w:val="00C55414"/>
    <w:rsid w:val="00C565AD"/>
    <w:rsid w:val="00C56E9E"/>
    <w:rsid w:val="00C56EBC"/>
    <w:rsid w:val="00C6072B"/>
    <w:rsid w:val="00C618A4"/>
    <w:rsid w:val="00C622E6"/>
    <w:rsid w:val="00C622EF"/>
    <w:rsid w:val="00C6240B"/>
    <w:rsid w:val="00C637FE"/>
    <w:rsid w:val="00C63C2E"/>
    <w:rsid w:val="00C645F6"/>
    <w:rsid w:val="00C67043"/>
    <w:rsid w:val="00C7398E"/>
    <w:rsid w:val="00C75094"/>
    <w:rsid w:val="00C75F81"/>
    <w:rsid w:val="00C762AB"/>
    <w:rsid w:val="00C77391"/>
    <w:rsid w:val="00C80150"/>
    <w:rsid w:val="00C80FE1"/>
    <w:rsid w:val="00C81386"/>
    <w:rsid w:val="00C81679"/>
    <w:rsid w:val="00C81DB6"/>
    <w:rsid w:val="00C821AF"/>
    <w:rsid w:val="00C84E93"/>
    <w:rsid w:val="00C87241"/>
    <w:rsid w:val="00C87285"/>
    <w:rsid w:val="00C873B1"/>
    <w:rsid w:val="00C87FBF"/>
    <w:rsid w:val="00C90B46"/>
    <w:rsid w:val="00C9171E"/>
    <w:rsid w:val="00C91CA8"/>
    <w:rsid w:val="00C937AB"/>
    <w:rsid w:val="00C93A45"/>
    <w:rsid w:val="00C94049"/>
    <w:rsid w:val="00C94C02"/>
    <w:rsid w:val="00C94D54"/>
    <w:rsid w:val="00C956F6"/>
    <w:rsid w:val="00C96501"/>
    <w:rsid w:val="00C97277"/>
    <w:rsid w:val="00CA168B"/>
    <w:rsid w:val="00CA2620"/>
    <w:rsid w:val="00CA3DD8"/>
    <w:rsid w:val="00CA43BD"/>
    <w:rsid w:val="00CA47ED"/>
    <w:rsid w:val="00CA61D3"/>
    <w:rsid w:val="00CA6310"/>
    <w:rsid w:val="00CB132D"/>
    <w:rsid w:val="00CB1626"/>
    <w:rsid w:val="00CB2D9D"/>
    <w:rsid w:val="00CB4317"/>
    <w:rsid w:val="00CB481E"/>
    <w:rsid w:val="00CB546F"/>
    <w:rsid w:val="00CB5AC5"/>
    <w:rsid w:val="00CB5EC9"/>
    <w:rsid w:val="00CB64A7"/>
    <w:rsid w:val="00CB67F9"/>
    <w:rsid w:val="00CB6B8E"/>
    <w:rsid w:val="00CB7535"/>
    <w:rsid w:val="00CC01FD"/>
    <w:rsid w:val="00CC2093"/>
    <w:rsid w:val="00CC2E71"/>
    <w:rsid w:val="00CC2EEA"/>
    <w:rsid w:val="00CC4ACD"/>
    <w:rsid w:val="00CC5C4A"/>
    <w:rsid w:val="00CC65CC"/>
    <w:rsid w:val="00CC67F4"/>
    <w:rsid w:val="00CC7CFE"/>
    <w:rsid w:val="00CD095B"/>
    <w:rsid w:val="00CD15B5"/>
    <w:rsid w:val="00CD4E9A"/>
    <w:rsid w:val="00CD5DB3"/>
    <w:rsid w:val="00CD5EDA"/>
    <w:rsid w:val="00CD7421"/>
    <w:rsid w:val="00CD79A5"/>
    <w:rsid w:val="00CE1751"/>
    <w:rsid w:val="00CE4E3E"/>
    <w:rsid w:val="00CE659F"/>
    <w:rsid w:val="00CF0D2E"/>
    <w:rsid w:val="00CF551E"/>
    <w:rsid w:val="00CF6B1C"/>
    <w:rsid w:val="00CF6D13"/>
    <w:rsid w:val="00D01262"/>
    <w:rsid w:val="00D015C7"/>
    <w:rsid w:val="00D02220"/>
    <w:rsid w:val="00D03956"/>
    <w:rsid w:val="00D0419B"/>
    <w:rsid w:val="00D04252"/>
    <w:rsid w:val="00D04F8F"/>
    <w:rsid w:val="00D05907"/>
    <w:rsid w:val="00D07234"/>
    <w:rsid w:val="00D07F8C"/>
    <w:rsid w:val="00D10250"/>
    <w:rsid w:val="00D14857"/>
    <w:rsid w:val="00D14D49"/>
    <w:rsid w:val="00D15704"/>
    <w:rsid w:val="00D15906"/>
    <w:rsid w:val="00D15B98"/>
    <w:rsid w:val="00D17BBB"/>
    <w:rsid w:val="00D203DA"/>
    <w:rsid w:val="00D229EA"/>
    <w:rsid w:val="00D22A43"/>
    <w:rsid w:val="00D23B1E"/>
    <w:rsid w:val="00D23FB4"/>
    <w:rsid w:val="00D2413B"/>
    <w:rsid w:val="00D24694"/>
    <w:rsid w:val="00D26341"/>
    <w:rsid w:val="00D279BC"/>
    <w:rsid w:val="00D3163F"/>
    <w:rsid w:val="00D32957"/>
    <w:rsid w:val="00D32A39"/>
    <w:rsid w:val="00D33B67"/>
    <w:rsid w:val="00D348D0"/>
    <w:rsid w:val="00D3675B"/>
    <w:rsid w:val="00D37173"/>
    <w:rsid w:val="00D37E29"/>
    <w:rsid w:val="00D40CD9"/>
    <w:rsid w:val="00D40CEA"/>
    <w:rsid w:val="00D414A8"/>
    <w:rsid w:val="00D41625"/>
    <w:rsid w:val="00D41C4A"/>
    <w:rsid w:val="00D423D1"/>
    <w:rsid w:val="00D4603A"/>
    <w:rsid w:val="00D46D0C"/>
    <w:rsid w:val="00D47ED3"/>
    <w:rsid w:val="00D507E6"/>
    <w:rsid w:val="00D513FF"/>
    <w:rsid w:val="00D52B23"/>
    <w:rsid w:val="00D52DDE"/>
    <w:rsid w:val="00D53A5F"/>
    <w:rsid w:val="00D53F4A"/>
    <w:rsid w:val="00D540F7"/>
    <w:rsid w:val="00D5550E"/>
    <w:rsid w:val="00D55518"/>
    <w:rsid w:val="00D55A8C"/>
    <w:rsid w:val="00D55ADA"/>
    <w:rsid w:val="00D5721D"/>
    <w:rsid w:val="00D57882"/>
    <w:rsid w:val="00D60292"/>
    <w:rsid w:val="00D618B6"/>
    <w:rsid w:val="00D619C6"/>
    <w:rsid w:val="00D61D7F"/>
    <w:rsid w:val="00D624DD"/>
    <w:rsid w:val="00D62ADB"/>
    <w:rsid w:val="00D62F4E"/>
    <w:rsid w:val="00D63BE5"/>
    <w:rsid w:val="00D64257"/>
    <w:rsid w:val="00D665E8"/>
    <w:rsid w:val="00D67253"/>
    <w:rsid w:val="00D70509"/>
    <w:rsid w:val="00D72216"/>
    <w:rsid w:val="00D7323C"/>
    <w:rsid w:val="00D74C55"/>
    <w:rsid w:val="00D74C97"/>
    <w:rsid w:val="00D75A08"/>
    <w:rsid w:val="00D75EEA"/>
    <w:rsid w:val="00D760BA"/>
    <w:rsid w:val="00D76506"/>
    <w:rsid w:val="00D7767F"/>
    <w:rsid w:val="00D776A1"/>
    <w:rsid w:val="00D77B4C"/>
    <w:rsid w:val="00D805F4"/>
    <w:rsid w:val="00D8248F"/>
    <w:rsid w:val="00D828B1"/>
    <w:rsid w:val="00D82A80"/>
    <w:rsid w:val="00D83B11"/>
    <w:rsid w:val="00D83EE5"/>
    <w:rsid w:val="00D84626"/>
    <w:rsid w:val="00D858D7"/>
    <w:rsid w:val="00D86A27"/>
    <w:rsid w:val="00D86EBC"/>
    <w:rsid w:val="00D878E0"/>
    <w:rsid w:val="00D878EB"/>
    <w:rsid w:val="00D90202"/>
    <w:rsid w:val="00D91602"/>
    <w:rsid w:val="00D92BD1"/>
    <w:rsid w:val="00D932C0"/>
    <w:rsid w:val="00D95A0F"/>
    <w:rsid w:val="00D96061"/>
    <w:rsid w:val="00DA1D2D"/>
    <w:rsid w:val="00DA1EB4"/>
    <w:rsid w:val="00DA2DDA"/>
    <w:rsid w:val="00DA43A1"/>
    <w:rsid w:val="00DA5E96"/>
    <w:rsid w:val="00DA727A"/>
    <w:rsid w:val="00DA741B"/>
    <w:rsid w:val="00DA7991"/>
    <w:rsid w:val="00DA7B79"/>
    <w:rsid w:val="00DA7FC9"/>
    <w:rsid w:val="00DB23B4"/>
    <w:rsid w:val="00DB34F2"/>
    <w:rsid w:val="00DB40C2"/>
    <w:rsid w:val="00DB6914"/>
    <w:rsid w:val="00DB7828"/>
    <w:rsid w:val="00DB7B64"/>
    <w:rsid w:val="00DC2B5B"/>
    <w:rsid w:val="00DC326F"/>
    <w:rsid w:val="00DC52B9"/>
    <w:rsid w:val="00DC5FD3"/>
    <w:rsid w:val="00DC60BB"/>
    <w:rsid w:val="00DC6A42"/>
    <w:rsid w:val="00DC7D23"/>
    <w:rsid w:val="00DD0923"/>
    <w:rsid w:val="00DD0FCF"/>
    <w:rsid w:val="00DD104D"/>
    <w:rsid w:val="00DD29D0"/>
    <w:rsid w:val="00DD435E"/>
    <w:rsid w:val="00DD4648"/>
    <w:rsid w:val="00DD7112"/>
    <w:rsid w:val="00DD7F4B"/>
    <w:rsid w:val="00DE02B9"/>
    <w:rsid w:val="00DE1256"/>
    <w:rsid w:val="00DE12F0"/>
    <w:rsid w:val="00DE15D5"/>
    <w:rsid w:val="00DE29DA"/>
    <w:rsid w:val="00DE3452"/>
    <w:rsid w:val="00DE462C"/>
    <w:rsid w:val="00DE4761"/>
    <w:rsid w:val="00DE6126"/>
    <w:rsid w:val="00DE7E43"/>
    <w:rsid w:val="00DF08E6"/>
    <w:rsid w:val="00DF0A47"/>
    <w:rsid w:val="00DF0A5C"/>
    <w:rsid w:val="00DF0F06"/>
    <w:rsid w:val="00DF0F7D"/>
    <w:rsid w:val="00DF320C"/>
    <w:rsid w:val="00DF394B"/>
    <w:rsid w:val="00DF3B03"/>
    <w:rsid w:val="00DF4A18"/>
    <w:rsid w:val="00DF4FF5"/>
    <w:rsid w:val="00DF50D4"/>
    <w:rsid w:val="00DF6254"/>
    <w:rsid w:val="00DF6E76"/>
    <w:rsid w:val="00DF70CF"/>
    <w:rsid w:val="00DF753F"/>
    <w:rsid w:val="00DF7B89"/>
    <w:rsid w:val="00E010FD"/>
    <w:rsid w:val="00E0221F"/>
    <w:rsid w:val="00E02224"/>
    <w:rsid w:val="00E02401"/>
    <w:rsid w:val="00E028F2"/>
    <w:rsid w:val="00E038D0"/>
    <w:rsid w:val="00E044D8"/>
    <w:rsid w:val="00E0478C"/>
    <w:rsid w:val="00E053EC"/>
    <w:rsid w:val="00E0586C"/>
    <w:rsid w:val="00E06137"/>
    <w:rsid w:val="00E063D9"/>
    <w:rsid w:val="00E067FC"/>
    <w:rsid w:val="00E070E5"/>
    <w:rsid w:val="00E07CA5"/>
    <w:rsid w:val="00E11B97"/>
    <w:rsid w:val="00E12470"/>
    <w:rsid w:val="00E12513"/>
    <w:rsid w:val="00E127E8"/>
    <w:rsid w:val="00E14344"/>
    <w:rsid w:val="00E15133"/>
    <w:rsid w:val="00E16BF6"/>
    <w:rsid w:val="00E1736B"/>
    <w:rsid w:val="00E17913"/>
    <w:rsid w:val="00E207A1"/>
    <w:rsid w:val="00E21F68"/>
    <w:rsid w:val="00E227CB"/>
    <w:rsid w:val="00E22CE3"/>
    <w:rsid w:val="00E22DC8"/>
    <w:rsid w:val="00E241C4"/>
    <w:rsid w:val="00E24F0A"/>
    <w:rsid w:val="00E27177"/>
    <w:rsid w:val="00E303A4"/>
    <w:rsid w:val="00E31142"/>
    <w:rsid w:val="00E32479"/>
    <w:rsid w:val="00E326A1"/>
    <w:rsid w:val="00E32AB0"/>
    <w:rsid w:val="00E3315B"/>
    <w:rsid w:val="00E3350C"/>
    <w:rsid w:val="00E34148"/>
    <w:rsid w:val="00E354BF"/>
    <w:rsid w:val="00E36E8C"/>
    <w:rsid w:val="00E429AA"/>
    <w:rsid w:val="00E44F43"/>
    <w:rsid w:val="00E4527A"/>
    <w:rsid w:val="00E45512"/>
    <w:rsid w:val="00E46C8D"/>
    <w:rsid w:val="00E470D5"/>
    <w:rsid w:val="00E47349"/>
    <w:rsid w:val="00E47D94"/>
    <w:rsid w:val="00E47DEC"/>
    <w:rsid w:val="00E50CC9"/>
    <w:rsid w:val="00E51A37"/>
    <w:rsid w:val="00E51A9C"/>
    <w:rsid w:val="00E526AB"/>
    <w:rsid w:val="00E52CD4"/>
    <w:rsid w:val="00E56055"/>
    <w:rsid w:val="00E564F1"/>
    <w:rsid w:val="00E5695E"/>
    <w:rsid w:val="00E56DB6"/>
    <w:rsid w:val="00E60AD4"/>
    <w:rsid w:val="00E60E02"/>
    <w:rsid w:val="00E61096"/>
    <w:rsid w:val="00E61F85"/>
    <w:rsid w:val="00E62C83"/>
    <w:rsid w:val="00E62EBA"/>
    <w:rsid w:val="00E63858"/>
    <w:rsid w:val="00E64A19"/>
    <w:rsid w:val="00E64B42"/>
    <w:rsid w:val="00E652A5"/>
    <w:rsid w:val="00E65BAA"/>
    <w:rsid w:val="00E66F90"/>
    <w:rsid w:val="00E672B9"/>
    <w:rsid w:val="00E67B24"/>
    <w:rsid w:val="00E70254"/>
    <w:rsid w:val="00E71640"/>
    <w:rsid w:val="00E7264E"/>
    <w:rsid w:val="00E726A0"/>
    <w:rsid w:val="00E72FF9"/>
    <w:rsid w:val="00E74F33"/>
    <w:rsid w:val="00E76C43"/>
    <w:rsid w:val="00E77BB9"/>
    <w:rsid w:val="00E802C0"/>
    <w:rsid w:val="00E81B40"/>
    <w:rsid w:val="00E82EF2"/>
    <w:rsid w:val="00E83F06"/>
    <w:rsid w:val="00E84DD0"/>
    <w:rsid w:val="00E850DB"/>
    <w:rsid w:val="00E8630D"/>
    <w:rsid w:val="00E86373"/>
    <w:rsid w:val="00E86AE6"/>
    <w:rsid w:val="00E91251"/>
    <w:rsid w:val="00E91976"/>
    <w:rsid w:val="00E91E1C"/>
    <w:rsid w:val="00E9212D"/>
    <w:rsid w:val="00E921BD"/>
    <w:rsid w:val="00E92EBE"/>
    <w:rsid w:val="00E961AA"/>
    <w:rsid w:val="00E969DB"/>
    <w:rsid w:val="00E96D7D"/>
    <w:rsid w:val="00EA0B78"/>
    <w:rsid w:val="00EA1C89"/>
    <w:rsid w:val="00EA2071"/>
    <w:rsid w:val="00EA290C"/>
    <w:rsid w:val="00EA2B2E"/>
    <w:rsid w:val="00EA2C4D"/>
    <w:rsid w:val="00EA341B"/>
    <w:rsid w:val="00EA43D4"/>
    <w:rsid w:val="00EA5745"/>
    <w:rsid w:val="00EA68C2"/>
    <w:rsid w:val="00EA7577"/>
    <w:rsid w:val="00EA7718"/>
    <w:rsid w:val="00EA7747"/>
    <w:rsid w:val="00EA7768"/>
    <w:rsid w:val="00EB1D0B"/>
    <w:rsid w:val="00EB2357"/>
    <w:rsid w:val="00EB28A0"/>
    <w:rsid w:val="00EB2C7C"/>
    <w:rsid w:val="00EB411E"/>
    <w:rsid w:val="00EB5535"/>
    <w:rsid w:val="00EB6C38"/>
    <w:rsid w:val="00EB72D2"/>
    <w:rsid w:val="00EB7567"/>
    <w:rsid w:val="00EB7895"/>
    <w:rsid w:val="00EC063D"/>
    <w:rsid w:val="00EC0DFC"/>
    <w:rsid w:val="00EC10A5"/>
    <w:rsid w:val="00EC2538"/>
    <w:rsid w:val="00EC32B5"/>
    <w:rsid w:val="00EC48FA"/>
    <w:rsid w:val="00EC50BD"/>
    <w:rsid w:val="00EC6073"/>
    <w:rsid w:val="00EC6928"/>
    <w:rsid w:val="00EC7082"/>
    <w:rsid w:val="00ED06E7"/>
    <w:rsid w:val="00ED1422"/>
    <w:rsid w:val="00ED289B"/>
    <w:rsid w:val="00ED2C18"/>
    <w:rsid w:val="00ED307F"/>
    <w:rsid w:val="00ED3F9A"/>
    <w:rsid w:val="00ED3FEB"/>
    <w:rsid w:val="00ED43A4"/>
    <w:rsid w:val="00ED4D12"/>
    <w:rsid w:val="00ED6B0C"/>
    <w:rsid w:val="00ED6FDA"/>
    <w:rsid w:val="00EE0C87"/>
    <w:rsid w:val="00EE121A"/>
    <w:rsid w:val="00EE1F7B"/>
    <w:rsid w:val="00EE310F"/>
    <w:rsid w:val="00EE313D"/>
    <w:rsid w:val="00EE4F25"/>
    <w:rsid w:val="00EE5728"/>
    <w:rsid w:val="00EE574F"/>
    <w:rsid w:val="00EE5F29"/>
    <w:rsid w:val="00EE60B7"/>
    <w:rsid w:val="00EE74A7"/>
    <w:rsid w:val="00EE7680"/>
    <w:rsid w:val="00EF0CEE"/>
    <w:rsid w:val="00EF15DC"/>
    <w:rsid w:val="00EF16B2"/>
    <w:rsid w:val="00EF28F7"/>
    <w:rsid w:val="00EF2DAA"/>
    <w:rsid w:val="00EF33D9"/>
    <w:rsid w:val="00EF472B"/>
    <w:rsid w:val="00EF481E"/>
    <w:rsid w:val="00EF4CD4"/>
    <w:rsid w:val="00EF54CA"/>
    <w:rsid w:val="00EF63FE"/>
    <w:rsid w:val="00EF6775"/>
    <w:rsid w:val="00EF6D2C"/>
    <w:rsid w:val="00F01561"/>
    <w:rsid w:val="00F019C0"/>
    <w:rsid w:val="00F02F18"/>
    <w:rsid w:val="00F03540"/>
    <w:rsid w:val="00F0386E"/>
    <w:rsid w:val="00F04A05"/>
    <w:rsid w:val="00F04A77"/>
    <w:rsid w:val="00F062A0"/>
    <w:rsid w:val="00F062A6"/>
    <w:rsid w:val="00F06B8C"/>
    <w:rsid w:val="00F07B5B"/>
    <w:rsid w:val="00F07D04"/>
    <w:rsid w:val="00F100FE"/>
    <w:rsid w:val="00F109EC"/>
    <w:rsid w:val="00F126BE"/>
    <w:rsid w:val="00F128C4"/>
    <w:rsid w:val="00F13125"/>
    <w:rsid w:val="00F13FA7"/>
    <w:rsid w:val="00F1578C"/>
    <w:rsid w:val="00F15B36"/>
    <w:rsid w:val="00F171A3"/>
    <w:rsid w:val="00F17827"/>
    <w:rsid w:val="00F17D91"/>
    <w:rsid w:val="00F20962"/>
    <w:rsid w:val="00F20BC8"/>
    <w:rsid w:val="00F216B4"/>
    <w:rsid w:val="00F21B3F"/>
    <w:rsid w:val="00F2350E"/>
    <w:rsid w:val="00F24724"/>
    <w:rsid w:val="00F24BA7"/>
    <w:rsid w:val="00F25EAB"/>
    <w:rsid w:val="00F26C8A"/>
    <w:rsid w:val="00F26ECA"/>
    <w:rsid w:val="00F31270"/>
    <w:rsid w:val="00F31AF2"/>
    <w:rsid w:val="00F336F9"/>
    <w:rsid w:val="00F35C8A"/>
    <w:rsid w:val="00F36183"/>
    <w:rsid w:val="00F36899"/>
    <w:rsid w:val="00F3728F"/>
    <w:rsid w:val="00F37362"/>
    <w:rsid w:val="00F3758B"/>
    <w:rsid w:val="00F406F3"/>
    <w:rsid w:val="00F4108C"/>
    <w:rsid w:val="00F418B6"/>
    <w:rsid w:val="00F41903"/>
    <w:rsid w:val="00F423BF"/>
    <w:rsid w:val="00F43A0B"/>
    <w:rsid w:val="00F4438C"/>
    <w:rsid w:val="00F4466C"/>
    <w:rsid w:val="00F44863"/>
    <w:rsid w:val="00F45C84"/>
    <w:rsid w:val="00F46994"/>
    <w:rsid w:val="00F4777D"/>
    <w:rsid w:val="00F47923"/>
    <w:rsid w:val="00F50C1C"/>
    <w:rsid w:val="00F510A0"/>
    <w:rsid w:val="00F52E2D"/>
    <w:rsid w:val="00F533C3"/>
    <w:rsid w:val="00F5442F"/>
    <w:rsid w:val="00F54CEE"/>
    <w:rsid w:val="00F56A01"/>
    <w:rsid w:val="00F56E02"/>
    <w:rsid w:val="00F604CE"/>
    <w:rsid w:val="00F605AD"/>
    <w:rsid w:val="00F60E3A"/>
    <w:rsid w:val="00F60FB5"/>
    <w:rsid w:val="00F630A3"/>
    <w:rsid w:val="00F63684"/>
    <w:rsid w:val="00F636B0"/>
    <w:rsid w:val="00F63E9F"/>
    <w:rsid w:val="00F64033"/>
    <w:rsid w:val="00F64B59"/>
    <w:rsid w:val="00F658E0"/>
    <w:rsid w:val="00F665FE"/>
    <w:rsid w:val="00F67405"/>
    <w:rsid w:val="00F70367"/>
    <w:rsid w:val="00F72146"/>
    <w:rsid w:val="00F72318"/>
    <w:rsid w:val="00F73E64"/>
    <w:rsid w:val="00F748B3"/>
    <w:rsid w:val="00F74B45"/>
    <w:rsid w:val="00F75988"/>
    <w:rsid w:val="00F76126"/>
    <w:rsid w:val="00F76D16"/>
    <w:rsid w:val="00F77AD7"/>
    <w:rsid w:val="00F77CD5"/>
    <w:rsid w:val="00F77FDE"/>
    <w:rsid w:val="00F803B0"/>
    <w:rsid w:val="00F823FF"/>
    <w:rsid w:val="00F82941"/>
    <w:rsid w:val="00F833FA"/>
    <w:rsid w:val="00F83605"/>
    <w:rsid w:val="00F8367C"/>
    <w:rsid w:val="00F83D16"/>
    <w:rsid w:val="00F84297"/>
    <w:rsid w:val="00F84327"/>
    <w:rsid w:val="00F8464B"/>
    <w:rsid w:val="00F84B03"/>
    <w:rsid w:val="00F8534C"/>
    <w:rsid w:val="00F85838"/>
    <w:rsid w:val="00F8665C"/>
    <w:rsid w:val="00F86BC7"/>
    <w:rsid w:val="00F87112"/>
    <w:rsid w:val="00F8748A"/>
    <w:rsid w:val="00F87685"/>
    <w:rsid w:val="00F914F4"/>
    <w:rsid w:val="00F91F26"/>
    <w:rsid w:val="00F930A1"/>
    <w:rsid w:val="00F9466A"/>
    <w:rsid w:val="00F94856"/>
    <w:rsid w:val="00F94E74"/>
    <w:rsid w:val="00F9569F"/>
    <w:rsid w:val="00FA0373"/>
    <w:rsid w:val="00FA07B3"/>
    <w:rsid w:val="00FA1C6A"/>
    <w:rsid w:val="00FA3EF1"/>
    <w:rsid w:val="00FA45C5"/>
    <w:rsid w:val="00FA4E1E"/>
    <w:rsid w:val="00FA54F8"/>
    <w:rsid w:val="00FA75CA"/>
    <w:rsid w:val="00FA7A06"/>
    <w:rsid w:val="00FB037B"/>
    <w:rsid w:val="00FB0C19"/>
    <w:rsid w:val="00FB12C0"/>
    <w:rsid w:val="00FB1538"/>
    <w:rsid w:val="00FB376D"/>
    <w:rsid w:val="00FB388A"/>
    <w:rsid w:val="00FB5D06"/>
    <w:rsid w:val="00FB69BE"/>
    <w:rsid w:val="00FC1A30"/>
    <w:rsid w:val="00FC202E"/>
    <w:rsid w:val="00FC223D"/>
    <w:rsid w:val="00FC2E79"/>
    <w:rsid w:val="00FC3435"/>
    <w:rsid w:val="00FC3516"/>
    <w:rsid w:val="00FC6867"/>
    <w:rsid w:val="00FC6986"/>
    <w:rsid w:val="00FC7A4B"/>
    <w:rsid w:val="00FD09BD"/>
    <w:rsid w:val="00FD3113"/>
    <w:rsid w:val="00FD3639"/>
    <w:rsid w:val="00FD37D2"/>
    <w:rsid w:val="00FD3BF3"/>
    <w:rsid w:val="00FD4297"/>
    <w:rsid w:val="00FD58AA"/>
    <w:rsid w:val="00FD6A6F"/>
    <w:rsid w:val="00FD716F"/>
    <w:rsid w:val="00FE0194"/>
    <w:rsid w:val="00FE08BC"/>
    <w:rsid w:val="00FE099D"/>
    <w:rsid w:val="00FE0AE9"/>
    <w:rsid w:val="00FE0E40"/>
    <w:rsid w:val="00FE1DEF"/>
    <w:rsid w:val="00FE22ED"/>
    <w:rsid w:val="00FE2F1B"/>
    <w:rsid w:val="00FE3528"/>
    <w:rsid w:val="00FE37F3"/>
    <w:rsid w:val="00FE3836"/>
    <w:rsid w:val="00FE4995"/>
    <w:rsid w:val="00FE7938"/>
    <w:rsid w:val="00FF0BEA"/>
    <w:rsid w:val="00FF0C84"/>
    <w:rsid w:val="00FF183F"/>
    <w:rsid w:val="00FF1C0E"/>
    <w:rsid w:val="00FF1E79"/>
    <w:rsid w:val="00FF29E1"/>
    <w:rsid w:val="00FF38FC"/>
    <w:rsid w:val="00FF444D"/>
    <w:rsid w:val="00FF455C"/>
    <w:rsid w:val="00FF5BC1"/>
    <w:rsid w:val="00FF7E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5D3EA992"/>
  <w15:docId w15:val="{F8CC135C-251D-45EF-B545-AC69FB261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224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05CD5"/>
    <w:pPr>
      <w:keepNext/>
      <w:jc w:val="right"/>
      <w:outlineLvl w:val="0"/>
    </w:pPr>
    <w:rPr>
      <w:i/>
    </w:rPr>
  </w:style>
  <w:style w:type="paragraph" w:styleId="Nagwek2">
    <w:name w:val="heading 2"/>
    <w:basedOn w:val="Normalny"/>
    <w:next w:val="Normalny"/>
    <w:link w:val="Nagwek2Znak"/>
    <w:qFormat/>
    <w:rsid w:val="00C05CD5"/>
    <w:pPr>
      <w:keepNext/>
      <w:widowControl/>
      <w:suppressAutoHyphens/>
      <w:autoSpaceDE/>
      <w:autoSpaceDN/>
      <w:adjustRightInd/>
      <w:spacing w:before="240" w:after="60"/>
      <w:outlineLvl w:val="1"/>
    </w:pPr>
    <w:rPr>
      <w:rFonts w:ascii="Arial" w:hAnsi="Arial"/>
      <w:b/>
      <w:bCs/>
      <w:i/>
      <w:iCs/>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05CD5"/>
    <w:rPr>
      <w:rFonts w:ascii="Times New Roman" w:eastAsia="Times New Roman" w:hAnsi="Times New Roman" w:cs="Times New Roman"/>
      <w:i/>
      <w:sz w:val="24"/>
      <w:szCs w:val="24"/>
      <w:lang w:eastAsia="pl-PL"/>
    </w:rPr>
  </w:style>
  <w:style w:type="character" w:customStyle="1" w:styleId="Nagwek2Znak">
    <w:name w:val="Nagłówek 2 Znak"/>
    <w:basedOn w:val="Domylnaczcionkaakapitu"/>
    <w:link w:val="Nagwek2"/>
    <w:rsid w:val="00C05CD5"/>
    <w:rPr>
      <w:rFonts w:ascii="Arial" w:eastAsia="Times New Roman" w:hAnsi="Arial" w:cs="Times New Roman"/>
      <w:b/>
      <w:bCs/>
      <w:i/>
      <w:iCs/>
      <w:sz w:val="28"/>
      <w:szCs w:val="28"/>
      <w:lang w:eastAsia="ar-SA"/>
    </w:rPr>
  </w:style>
  <w:style w:type="paragraph" w:styleId="Tekstpodstawowy">
    <w:name w:val="Body Text"/>
    <w:basedOn w:val="Normalny"/>
    <w:link w:val="TekstpodstawowyZnak"/>
    <w:rsid w:val="00C05CD5"/>
    <w:pPr>
      <w:widowControl/>
      <w:tabs>
        <w:tab w:val="left" w:pos="340"/>
        <w:tab w:val="left" w:pos="396"/>
        <w:tab w:val="left" w:pos="510"/>
        <w:tab w:val="left" w:pos="680"/>
        <w:tab w:val="left" w:pos="793"/>
        <w:tab w:val="left" w:pos="2154"/>
        <w:tab w:val="left" w:pos="2381"/>
        <w:tab w:val="left" w:pos="3742"/>
        <w:tab w:val="left" w:pos="4082"/>
      </w:tabs>
      <w:suppressAutoHyphens/>
      <w:autoSpaceDE/>
      <w:autoSpaceDN/>
      <w:adjustRightInd/>
      <w:jc w:val="both"/>
    </w:pPr>
    <w:rPr>
      <w:rFonts w:ascii="Arial Narrow" w:hAnsi="Arial Narrow"/>
      <w:sz w:val="28"/>
      <w:szCs w:val="20"/>
      <w:lang w:eastAsia="ar-SA"/>
    </w:rPr>
  </w:style>
  <w:style w:type="character" w:customStyle="1" w:styleId="TekstpodstawowyZnak">
    <w:name w:val="Tekst podstawowy Znak"/>
    <w:basedOn w:val="Domylnaczcionkaakapitu"/>
    <w:link w:val="Tekstpodstawowy"/>
    <w:rsid w:val="00C05CD5"/>
    <w:rPr>
      <w:rFonts w:ascii="Arial Narrow" w:eastAsia="Times New Roman" w:hAnsi="Arial Narrow" w:cs="Times New Roman"/>
      <w:sz w:val="28"/>
      <w:szCs w:val="20"/>
      <w:lang w:eastAsia="ar-SA"/>
    </w:rPr>
  </w:style>
  <w:style w:type="paragraph" w:styleId="Akapitzlist">
    <w:name w:val="List Paragraph"/>
    <w:aliases w:val="CW_Lista,Podsis rysunku,Akapit z listą numerowaną,normalny tekst,Preambuła,L1,Numerowanie,2 heading,A_wyliczenie,K-P_odwolanie,Akapit z listą5,maz_wyliczenie,opis dzialania,List Paragraph,Asia 2  Akapit z listą,tekst normalny"/>
    <w:basedOn w:val="Normalny"/>
    <w:link w:val="AkapitzlistZnak"/>
    <w:uiPriority w:val="99"/>
    <w:qFormat/>
    <w:rsid w:val="00554139"/>
    <w:pPr>
      <w:ind w:left="720"/>
      <w:contextualSpacing/>
    </w:pPr>
  </w:style>
  <w:style w:type="paragraph" w:styleId="Nagwek">
    <w:name w:val="header"/>
    <w:basedOn w:val="Normalny"/>
    <w:link w:val="NagwekZnak"/>
    <w:uiPriority w:val="99"/>
    <w:unhideWhenUsed/>
    <w:rsid w:val="007A0CE0"/>
    <w:pPr>
      <w:tabs>
        <w:tab w:val="center" w:pos="4536"/>
        <w:tab w:val="right" w:pos="9072"/>
      </w:tabs>
    </w:pPr>
  </w:style>
  <w:style w:type="character" w:customStyle="1" w:styleId="NagwekZnak">
    <w:name w:val="Nagłówek Znak"/>
    <w:basedOn w:val="Domylnaczcionkaakapitu"/>
    <w:link w:val="Nagwek"/>
    <w:uiPriority w:val="99"/>
    <w:rsid w:val="007A0CE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A0CE0"/>
    <w:pPr>
      <w:tabs>
        <w:tab w:val="center" w:pos="4536"/>
        <w:tab w:val="right" w:pos="9072"/>
      </w:tabs>
    </w:pPr>
  </w:style>
  <w:style w:type="character" w:customStyle="1" w:styleId="StopkaZnak">
    <w:name w:val="Stopka Znak"/>
    <w:basedOn w:val="Domylnaczcionkaakapitu"/>
    <w:link w:val="Stopka"/>
    <w:uiPriority w:val="99"/>
    <w:rsid w:val="007A0CE0"/>
    <w:rPr>
      <w:rFonts w:ascii="Times New Roman" w:eastAsia="Times New Roman" w:hAnsi="Times New Roman" w:cs="Times New Roman"/>
      <w:sz w:val="24"/>
      <w:szCs w:val="24"/>
      <w:lang w:eastAsia="pl-PL"/>
    </w:rPr>
  </w:style>
  <w:style w:type="character" w:customStyle="1" w:styleId="pktZnak">
    <w:name w:val="pkt Znak"/>
    <w:link w:val="pkt"/>
    <w:uiPriority w:val="99"/>
    <w:locked/>
    <w:rsid w:val="00D46D0C"/>
    <w:rPr>
      <w:sz w:val="24"/>
    </w:rPr>
  </w:style>
  <w:style w:type="paragraph" w:customStyle="1" w:styleId="pkt">
    <w:name w:val="pkt"/>
    <w:basedOn w:val="Normalny"/>
    <w:link w:val="pktZnak"/>
    <w:uiPriority w:val="99"/>
    <w:rsid w:val="00D46D0C"/>
    <w:pPr>
      <w:widowControl/>
      <w:autoSpaceDE/>
      <w:autoSpaceDN/>
      <w:adjustRightInd/>
      <w:spacing w:before="60" w:after="60" w:line="252" w:lineRule="auto"/>
      <w:ind w:left="851" w:hanging="295"/>
      <w:jc w:val="both"/>
    </w:pPr>
    <w:rPr>
      <w:rFonts w:asciiTheme="minorHAnsi" w:eastAsiaTheme="minorHAnsi" w:hAnsiTheme="minorHAnsi" w:cstheme="minorBidi"/>
      <w:szCs w:val="22"/>
      <w:lang w:eastAsia="en-US"/>
    </w:rPr>
  </w:style>
  <w:style w:type="paragraph" w:customStyle="1" w:styleId="Standard">
    <w:name w:val="Standard"/>
    <w:rsid w:val="00790A2F"/>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Hipercze">
    <w:name w:val="Hyperlink"/>
    <w:rsid w:val="00790A2F"/>
    <w:rPr>
      <w:color w:val="0000FF"/>
      <w:u w:val="single"/>
    </w:rPr>
  </w:style>
  <w:style w:type="paragraph" w:styleId="Bezodstpw">
    <w:name w:val="No Spacing"/>
    <w:link w:val="BezodstpwZnak"/>
    <w:uiPriority w:val="1"/>
    <w:qFormat/>
    <w:rsid w:val="0096422F"/>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WW-Tekstpodstawowywcity2">
    <w:name w:val="WW-Tekst podstawowy wcięty 2"/>
    <w:basedOn w:val="Normalny"/>
    <w:rsid w:val="00780241"/>
    <w:pPr>
      <w:widowControl/>
      <w:tabs>
        <w:tab w:val="left" w:pos="340"/>
        <w:tab w:val="left" w:pos="396"/>
        <w:tab w:val="left" w:pos="510"/>
        <w:tab w:val="left" w:pos="680"/>
        <w:tab w:val="left" w:pos="793"/>
        <w:tab w:val="left" w:pos="2154"/>
        <w:tab w:val="left" w:pos="2381"/>
        <w:tab w:val="left" w:pos="3742"/>
        <w:tab w:val="left" w:pos="4082"/>
      </w:tabs>
      <w:suppressAutoHyphens/>
      <w:autoSpaceDE/>
      <w:autoSpaceDN/>
      <w:adjustRightInd/>
      <w:ind w:left="675" w:hanging="675"/>
      <w:jc w:val="both"/>
    </w:pPr>
    <w:rPr>
      <w:sz w:val="28"/>
      <w:szCs w:val="20"/>
      <w:lang w:eastAsia="ar-SA"/>
    </w:rPr>
  </w:style>
  <w:style w:type="paragraph" w:customStyle="1" w:styleId="WW-Tekstpodstawowywcity3">
    <w:name w:val="WW-Tekst podstawowy wcięty 3"/>
    <w:basedOn w:val="Normalny"/>
    <w:rsid w:val="00780241"/>
    <w:pPr>
      <w:widowControl/>
      <w:tabs>
        <w:tab w:val="left" w:pos="340"/>
        <w:tab w:val="left" w:pos="396"/>
        <w:tab w:val="left" w:pos="510"/>
        <w:tab w:val="left" w:pos="680"/>
        <w:tab w:val="left" w:pos="793"/>
        <w:tab w:val="left" w:pos="907"/>
        <w:tab w:val="left" w:pos="1020"/>
        <w:tab w:val="left" w:pos="2154"/>
        <w:tab w:val="left" w:pos="2381"/>
        <w:tab w:val="left" w:pos="3742"/>
        <w:tab w:val="left" w:pos="4082"/>
      </w:tabs>
      <w:suppressAutoHyphens/>
      <w:autoSpaceDE/>
      <w:autoSpaceDN/>
      <w:adjustRightInd/>
      <w:ind w:left="340" w:hanging="340"/>
      <w:jc w:val="both"/>
    </w:pPr>
    <w:rPr>
      <w:sz w:val="28"/>
      <w:szCs w:val="20"/>
      <w:lang w:eastAsia="ar-SA"/>
    </w:rPr>
  </w:style>
  <w:style w:type="character" w:styleId="Odwoaniedokomentarza">
    <w:name w:val="annotation reference"/>
    <w:basedOn w:val="Domylnaczcionkaakapitu"/>
    <w:uiPriority w:val="99"/>
    <w:semiHidden/>
    <w:unhideWhenUsed/>
    <w:rsid w:val="006D31E3"/>
    <w:rPr>
      <w:sz w:val="16"/>
      <w:szCs w:val="16"/>
    </w:rPr>
  </w:style>
  <w:style w:type="paragraph" w:styleId="Tekstkomentarza">
    <w:name w:val="annotation text"/>
    <w:basedOn w:val="Normalny"/>
    <w:link w:val="TekstkomentarzaZnak"/>
    <w:uiPriority w:val="99"/>
    <w:unhideWhenUsed/>
    <w:rsid w:val="006D31E3"/>
    <w:rPr>
      <w:sz w:val="20"/>
      <w:szCs w:val="20"/>
    </w:rPr>
  </w:style>
  <w:style w:type="character" w:customStyle="1" w:styleId="TekstkomentarzaZnak">
    <w:name w:val="Tekst komentarza Znak"/>
    <w:basedOn w:val="Domylnaczcionkaakapitu"/>
    <w:link w:val="Tekstkomentarza"/>
    <w:uiPriority w:val="99"/>
    <w:rsid w:val="006D31E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31E3"/>
    <w:rPr>
      <w:b/>
      <w:bCs/>
    </w:rPr>
  </w:style>
  <w:style w:type="character" w:customStyle="1" w:styleId="TematkomentarzaZnak">
    <w:name w:val="Temat komentarza Znak"/>
    <w:basedOn w:val="TekstkomentarzaZnak"/>
    <w:link w:val="Tematkomentarza"/>
    <w:uiPriority w:val="99"/>
    <w:semiHidden/>
    <w:rsid w:val="006D31E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D31E3"/>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31E3"/>
    <w:rPr>
      <w:rFonts w:ascii="Segoe UI" w:eastAsia="Times New Roman" w:hAnsi="Segoe UI" w:cs="Segoe UI"/>
      <w:sz w:val="18"/>
      <w:szCs w:val="18"/>
      <w:lang w:eastAsia="pl-PL"/>
    </w:rPr>
  </w:style>
  <w:style w:type="character" w:styleId="UyteHipercze">
    <w:name w:val="FollowedHyperlink"/>
    <w:basedOn w:val="Domylnaczcionkaakapitu"/>
    <w:uiPriority w:val="99"/>
    <w:semiHidden/>
    <w:unhideWhenUsed/>
    <w:rsid w:val="00701C3D"/>
    <w:rPr>
      <w:color w:val="954F72" w:themeColor="followedHyperlink"/>
      <w:u w:val="single"/>
    </w:rPr>
  </w:style>
  <w:style w:type="paragraph" w:customStyle="1" w:styleId="Default">
    <w:name w:val="Default"/>
    <w:qFormat/>
    <w:rsid w:val="00076E8C"/>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20505E"/>
    <w:pPr>
      <w:widowControl/>
      <w:autoSpaceDE/>
      <w:autoSpaceDN/>
      <w:adjustRightInd/>
      <w:spacing w:before="100" w:beforeAutospacing="1" w:after="100" w:afterAutospacing="1"/>
    </w:pPr>
  </w:style>
  <w:style w:type="paragraph" w:customStyle="1" w:styleId="WW-Tekstpodstawowy2">
    <w:name w:val="WW-Tekst podstawowy 2"/>
    <w:basedOn w:val="Normalny"/>
    <w:rsid w:val="00180234"/>
    <w:pPr>
      <w:widowControl/>
      <w:suppressAutoHyphens/>
      <w:autoSpaceDE/>
      <w:autoSpaceDN/>
      <w:adjustRightInd/>
    </w:pPr>
    <w:rPr>
      <w:sz w:val="28"/>
      <w:szCs w:val="20"/>
      <w:lang w:eastAsia="ar-SA"/>
    </w:rPr>
  </w:style>
  <w:style w:type="character" w:customStyle="1" w:styleId="AkapitzlistZnak">
    <w:name w:val="Akapit z listą Znak"/>
    <w:aliases w:val="CW_Lista Znak,Podsis rysunku Znak,Akapit z listą numerowaną Znak,normalny tekst Znak,Preambuła Znak,L1 Znak,Numerowanie Znak,2 heading Znak,A_wyliczenie Znak,K-P_odwolanie Znak,Akapit z listą5 Znak,maz_wyliczenie Znak"/>
    <w:link w:val="Akapitzlist"/>
    <w:uiPriority w:val="99"/>
    <w:qFormat/>
    <w:locked/>
    <w:rsid w:val="0049129E"/>
    <w:rPr>
      <w:rFonts w:ascii="Times New Roman" w:eastAsia="Times New Roman" w:hAnsi="Times New Roman" w:cs="Times New Roman"/>
      <w:sz w:val="24"/>
      <w:szCs w:val="24"/>
      <w:lang w:eastAsia="pl-PL"/>
    </w:rPr>
  </w:style>
  <w:style w:type="paragraph" w:styleId="Poprawka">
    <w:name w:val="Revision"/>
    <w:hidden/>
    <w:uiPriority w:val="99"/>
    <w:semiHidden/>
    <w:rsid w:val="00601A37"/>
    <w:pPr>
      <w:spacing w:after="0"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483D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link w:val="Bezodstpw"/>
    <w:uiPriority w:val="1"/>
    <w:locked/>
    <w:rsid w:val="002855A9"/>
    <w:rPr>
      <w:rFonts w:ascii="Times New Roman" w:eastAsia="Times New Roman" w:hAnsi="Times New Roman" w:cs="Times New Roman"/>
      <w:sz w:val="24"/>
      <w:szCs w:val="24"/>
      <w:lang w:eastAsia="pl-PL"/>
    </w:rPr>
  </w:style>
  <w:style w:type="character" w:customStyle="1" w:styleId="UnresolvedMention">
    <w:name w:val="Unresolved Mention"/>
    <w:basedOn w:val="Domylnaczcionkaakapitu"/>
    <w:uiPriority w:val="99"/>
    <w:semiHidden/>
    <w:unhideWhenUsed/>
    <w:rsid w:val="00507F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82301">
      <w:bodyDiv w:val="1"/>
      <w:marLeft w:val="0"/>
      <w:marRight w:val="0"/>
      <w:marTop w:val="0"/>
      <w:marBottom w:val="0"/>
      <w:divBdr>
        <w:top w:val="none" w:sz="0" w:space="0" w:color="auto"/>
        <w:left w:val="none" w:sz="0" w:space="0" w:color="auto"/>
        <w:bottom w:val="none" w:sz="0" w:space="0" w:color="auto"/>
        <w:right w:val="none" w:sz="0" w:space="0" w:color="auto"/>
      </w:divBdr>
    </w:div>
    <w:div w:id="63990759">
      <w:bodyDiv w:val="1"/>
      <w:marLeft w:val="0"/>
      <w:marRight w:val="0"/>
      <w:marTop w:val="0"/>
      <w:marBottom w:val="0"/>
      <w:divBdr>
        <w:top w:val="none" w:sz="0" w:space="0" w:color="auto"/>
        <w:left w:val="none" w:sz="0" w:space="0" w:color="auto"/>
        <w:bottom w:val="none" w:sz="0" w:space="0" w:color="auto"/>
        <w:right w:val="none" w:sz="0" w:space="0" w:color="auto"/>
      </w:divBdr>
    </w:div>
    <w:div w:id="101994135">
      <w:bodyDiv w:val="1"/>
      <w:marLeft w:val="0"/>
      <w:marRight w:val="0"/>
      <w:marTop w:val="0"/>
      <w:marBottom w:val="0"/>
      <w:divBdr>
        <w:top w:val="none" w:sz="0" w:space="0" w:color="auto"/>
        <w:left w:val="none" w:sz="0" w:space="0" w:color="auto"/>
        <w:bottom w:val="none" w:sz="0" w:space="0" w:color="auto"/>
        <w:right w:val="none" w:sz="0" w:space="0" w:color="auto"/>
      </w:divBdr>
    </w:div>
    <w:div w:id="144208034">
      <w:bodyDiv w:val="1"/>
      <w:marLeft w:val="0"/>
      <w:marRight w:val="0"/>
      <w:marTop w:val="0"/>
      <w:marBottom w:val="0"/>
      <w:divBdr>
        <w:top w:val="none" w:sz="0" w:space="0" w:color="auto"/>
        <w:left w:val="none" w:sz="0" w:space="0" w:color="auto"/>
        <w:bottom w:val="none" w:sz="0" w:space="0" w:color="auto"/>
        <w:right w:val="none" w:sz="0" w:space="0" w:color="auto"/>
      </w:divBdr>
    </w:div>
    <w:div w:id="151876297">
      <w:bodyDiv w:val="1"/>
      <w:marLeft w:val="0"/>
      <w:marRight w:val="0"/>
      <w:marTop w:val="0"/>
      <w:marBottom w:val="0"/>
      <w:divBdr>
        <w:top w:val="none" w:sz="0" w:space="0" w:color="auto"/>
        <w:left w:val="none" w:sz="0" w:space="0" w:color="auto"/>
        <w:bottom w:val="none" w:sz="0" w:space="0" w:color="auto"/>
        <w:right w:val="none" w:sz="0" w:space="0" w:color="auto"/>
      </w:divBdr>
    </w:div>
    <w:div w:id="163131268">
      <w:bodyDiv w:val="1"/>
      <w:marLeft w:val="0"/>
      <w:marRight w:val="0"/>
      <w:marTop w:val="0"/>
      <w:marBottom w:val="0"/>
      <w:divBdr>
        <w:top w:val="none" w:sz="0" w:space="0" w:color="auto"/>
        <w:left w:val="none" w:sz="0" w:space="0" w:color="auto"/>
        <w:bottom w:val="none" w:sz="0" w:space="0" w:color="auto"/>
        <w:right w:val="none" w:sz="0" w:space="0" w:color="auto"/>
      </w:divBdr>
    </w:div>
    <w:div w:id="166557449">
      <w:bodyDiv w:val="1"/>
      <w:marLeft w:val="0"/>
      <w:marRight w:val="0"/>
      <w:marTop w:val="0"/>
      <w:marBottom w:val="0"/>
      <w:divBdr>
        <w:top w:val="none" w:sz="0" w:space="0" w:color="auto"/>
        <w:left w:val="none" w:sz="0" w:space="0" w:color="auto"/>
        <w:bottom w:val="none" w:sz="0" w:space="0" w:color="auto"/>
        <w:right w:val="none" w:sz="0" w:space="0" w:color="auto"/>
      </w:divBdr>
    </w:div>
    <w:div w:id="250748290">
      <w:bodyDiv w:val="1"/>
      <w:marLeft w:val="0"/>
      <w:marRight w:val="0"/>
      <w:marTop w:val="0"/>
      <w:marBottom w:val="0"/>
      <w:divBdr>
        <w:top w:val="none" w:sz="0" w:space="0" w:color="auto"/>
        <w:left w:val="none" w:sz="0" w:space="0" w:color="auto"/>
        <w:bottom w:val="none" w:sz="0" w:space="0" w:color="auto"/>
        <w:right w:val="none" w:sz="0" w:space="0" w:color="auto"/>
      </w:divBdr>
    </w:div>
    <w:div w:id="327557130">
      <w:bodyDiv w:val="1"/>
      <w:marLeft w:val="0"/>
      <w:marRight w:val="0"/>
      <w:marTop w:val="0"/>
      <w:marBottom w:val="0"/>
      <w:divBdr>
        <w:top w:val="none" w:sz="0" w:space="0" w:color="auto"/>
        <w:left w:val="none" w:sz="0" w:space="0" w:color="auto"/>
        <w:bottom w:val="none" w:sz="0" w:space="0" w:color="auto"/>
        <w:right w:val="none" w:sz="0" w:space="0" w:color="auto"/>
      </w:divBdr>
    </w:div>
    <w:div w:id="356472462">
      <w:bodyDiv w:val="1"/>
      <w:marLeft w:val="0"/>
      <w:marRight w:val="0"/>
      <w:marTop w:val="0"/>
      <w:marBottom w:val="0"/>
      <w:divBdr>
        <w:top w:val="none" w:sz="0" w:space="0" w:color="auto"/>
        <w:left w:val="none" w:sz="0" w:space="0" w:color="auto"/>
        <w:bottom w:val="none" w:sz="0" w:space="0" w:color="auto"/>
        <w:right w:val="none" w:sz="0" w:space="0" w:color="auto"/>
      </w:divBdr>
    </w:div>
    <w:div w:id="360474839">
      <w:bodyDiv w:val="1"/>
      <w:marLeft w:val="0"/>
      <w:marRight w:val="0"/>
      <w:marTop w:val="0"/>
      <w:marBottom w:val="0"/>
      <w:divBdr>
        <w:top w:val="none" w:sz="0" w:space="0" w:color="auto"/>
        <w:left w:val="none" w:sz="0" w:space="0" w:color="auto"/>
        <w:bottom w:val="none" w:sz="0" w:space="0" w:color="auto"/>
        <w:right w:val="none" w:sz="0" w:space="0" w:color="auto"/>
      </w:divBdr>
    </w:div>
    <w:div w:id="406150672">
      <w:bodyDiv w:val="1"/>
      <w:marLeft w:val="0"/>
      <w:marRight w:val="0"/>
      <w:marTop w:val="0"/>
      <w:marBottom w:val="0"/>
      <w:divBdr>
        <w:top w:val="none" w:sz="0" w:space="0" w:color="auto"/>
        <w:left w:val="none" w:sz="0" w:space="0" w:color="auto"/>
        <w:bottom w:val="none" w:sz="0" w:space="0" w:color="auto"/>
        <w:right w:val="none" w:sz="0" w:space="0" w:color="auto"/>
      </w:divBdr>
    </w:div>
    <w:div w:id="447742631">
      <w:bodyDiv w:val="1"/>
      <w:marLeft w:val="0"/>
      <w:marRight w:val="0"/>
      <w:marTop w:val="0"/>
      <w:marBottom w:val="0"/>
      <w:divBdr>
        <w:top w:val="none" w:sz="0" w:space="0" w:color="auto"/>
        <w:left w:val="none" w:sz="0" w:space="0" w:color="auto"/>
        <w:bottom w:val="none" w:sz="0" w:space="0" w:color="auto"/>
        <w:right w:val="none" w:sz="0" w:space="0" w:color="auto"/>
      </w:divBdr>
    </w:div>
    <w:div w:id="513300188">
      <w:bodyDiv w:val="1"/>
      <w:marLeft w:val="0"/>
      <w:marRight w:val="0"/>
      <w:marTop w:val="0"/>
      <w:marBottom w:val="0"/>
      <w:divBdr>
        <w:top w:val="none" w:sz="0" w:space="0" w:color="auto"/>
        <w:left w:val="none" w:sz="0" w:space="0" w:color="auto"/>
        <w:bottom w:val="none" w:sz="0" w:space="0" w:color="auto"/>
        <w:right w:val="none" w:sz="0" w:space="0" w:color="auto"/>
      </w:divBdr>
    </w:div>
    <w:div w:id="544681840">
      <w:bodyDiv w:val="1"/>
      <w:marLeft w:val="0"/>
      <w:marRight w:val="0"/>
      <w:marTop w:val="0"/>
      <w:marBottom w:val="0"/>
      <w:divBdr>
        <w:top w:val="none" w:sz="0" w:space="0" w:color="auto"/>
        <w:left w:val="none" w:sz="0" w:space="0" w:color="auto"/>
        <w:bottom w:val="none" w:sz="0" w:space="0" w:color="auto"/>
        <w:right w:val="none" w:sz="0" w:space="0" w:color="auto"/>
      </w:divBdr>
    </w:div>
    <w:div w:id="559945538">
      <w:bodyDiv w:val="1"/>
      <w:marLeft w:val="0"/>
      <w:marRight w:val="0"/>
      <w:marTop w:val="0"/>
      <w:marBottom w:val="0"/>
      <w:divBdr>
        <w:top w:val="none" w:sz="0" w:space="0" w:color="auto"/>
        <w:left w:val="none" w:sz="0" w:space="0" w:color="auto"/>
        <w:bottom w:val="none" w:sz="0" w:space="0" w:color="auto"/>
        <w:right w:val="none" w:sz="0" w:space="0" w:color="auto"/>
      </w:divBdr>
    </w:div>
    <w:div w:id="569080434">
      <w:bodyDiv w:val="1"/>
      <w:marLeft w:val="0"/>
      <w:marRight w:val="0"/>
      <w:marTop w:val="0"/>
      <w:marBottom w:val="0"/>
      <w:divBdr>
        <w:top w:val="none" w:sz="0" w:space="0" w:color="auto"/>
        <w:left w:val="none" w:sz="0" w:space="0" w:color="auto"/>
        <w:bottom w:val="none" w:sz="0" w:space="0" w:color="auto"/>
        <w:right w:val="none" w:sz="0" w:space="0" w:color="auto"/>
      </w:divBdr>
    </w:div>
    <w:div w:id="596131900">
      <w:bodyDiv w:val="1"/>
      <w:marLeft w:val="0"/>
      <w:marRight w:val="0"/>
      <w:marTop w:val="0"/>
      <w:marBottom w:val="0"/>
      <w:divBdr>
        <w:top w:val="none" w:sz="0" w:space="0" w:color="auto"/>
        <w:left w:val="none" w:sz="0" w:space="0" w:color="auto"/>
        <w:bottom w:val="none" w:sz="0" w:space="0" w:color="auto"/>
        <w:right w:val="none" w:sz="0" w:space="0" w:color="auto"/>
      </w:divBdr>
    </w:div>
    <w:div w:id="667557756">
      <w:bodyDiv w:val="1"/>
      <w:marLeft w:val="0"/>
      <w:marRight w:val="0"/>
      <w:marTop w:val="0"/>
      <w:marBottom w:val="0"/>
      <w:divBdr>
        <w:top w:val="none" w:sz="0" w:space="0" w:color="auto"/>
        <w:left w:val="none" w:sz="0" w:space="0" w:color="auto"/>
        <w:bottom w:val="none" w:sz="0" w:space="0" w:color="auto"/>
        <w:right w:val="none" w:sz="0" w:space="0" w:color="auto"/>
      </w:divBdr>
    </w:div>
    <w:div w:id="723333480">
      <w:bodyDiv w:val="1"/>
      <w:marLeft w:val="0"/>
      <w:marRight w:val="0"/>
      <w:marTop w:val="0"/>
      <w:marBottom w:val="0"/>
      <w:divBdr>
        <w:top w:val="none" w:sz="0" w:space="0" w:color="auto"/>
        <w:left w:val="none" w:sz="0" w:space="0" w:color="auto"/>
        <w:bottom w:val="none" w:sz="0" w:space="0" w:color="auto"/>
        <w:right w:val="none" w:sz="0" w:space="0" w:color="auto"/>
      </w:divBdr>
    </w:div>
    <w:div w:id="763956015">
      <w:bodyDiv w:val="1"/>
      <w:marLeft w:val="0"/>
      <w:marRight w:val="0"/>
      <w:marTop w:val="0"/>
      <w:marBottom w:val="0"/>
      <w:divBdr>
        <w:top w:val="none" w:sz="0" w:space="0" w:color="auto"/>
        <w:left w:val="none" w:sz="0" w:space="0" w:color="auto"/>
        <w:bottom w:val="none" w:sz="0" w:space="0" w:color="auto"/>
        <w:right w:val="none" w:sz="0" w:space="0" w:color="auto"/>
      </w:divBdr>
    </w:div>
    <w:div w:id="901907801">
      <w:bodyDiv w:val="1"/>
      <w:marLeft w:val="0"/>
      <w:marRight w:val="0"/>
      <w:marTop w:val="0"/>
      <w:marBottom w:val="0"/>
      <w:divBdr>
        <w:top w:val="none" w:sz="0" w:space="0" w:color="auto"/>
        <w:left w:val="none" w:sz="0" w:space="0" w:color="auto"/>
        <w:bottom w:val="none" w:sz="0" w:space="0" w:color="auto"/>
        <w:right w:val="none" w:sz="0" w:space="0" w:color="auto"/>
      </w:divBdr>
    </w:div>
    <w:div w:id="936716224">
      <w:bodyDiv w:val="1"/>
      <w:marLeft w:val="0"/>
      <w:marRight w:val="0"/>
      <w:marTop w:val="0"/>
      <w:marBottom w:val="0"/>
      <w:divBdr>
        <w:top w:val="none" w:sz="0" w:space="0" w:color="auto"/>
        <w:left w:val="none" w:sz="0" w:space="0" w:color="auto"/>
        <w:bottom w:val="none" w:sz="0" w:space="0" w:color="auto"/>
        <w:right w:val="none" w:sz="0" w:space="0" w:color="auto"/>
      </w:divBdr>
    </w:div>
    <w:div w:id="947276230">
      <w:bodyDiv w:val="1"/>
      <w:marLeft w:val="0"/>
      <w:marRight w:val="0"/>
      <w:marTop w:val="0"/>
      <w:marBottom w:val="0"/>
      <w:divBdr>
        <w:top w:val="none" w:sz="0" w:space="0" w:color="auto"/>
        <w:left w:val="none" w:sz="0" w:space="0" w:color="auto"/>
        <w:bottom w:val="none" w:sz="0" w:space="0" w:color="auto"/>
        <w:right w:val="none" w:sz="0" w:space="0" w:color="auto"/>
      </w:divBdr>
    </w:div>
    <w:div w:id="948124112">
      <w:bodyDiv w:val="1"/>
      <w:marLeft w:val="0"/>
      <w:marRight w:val="0"/>
      <w:marTop w:val="0"/>
      <w:marBottom w:val="0"/>
      <w:divBdr>
        <w:top w:val="none" w:sz="0" w:space="0" w:color="auto"/>
        <w:left w:val="none" w:sz="0" w:space="0" w:color="auto"/>
        <w:bottom w:val="none" w:sz="0" w:space="0" w:color="auto"/>
        <w:right w:val="none" w:sz="0" w:space="0" w:color="auto"/>
      </w:divBdr>
    </w:div>
    <w:div w:id="960375859">
      <w:bodyDiv w:val="1"/>
      <w:marLeft w:val="0"/>
      <w:marRight w:val="0"/>
      <w:marTop w:val="0"/>
      <w:marBottom w:val="0"/>
      <w:divBdr>
        <w:top w:val="none" w:sz="0" w:space="0" w:color="auto"/>
        <w:left w:val="none" w:sz="0" w:space="0" w:color="auto"/>
        <w:bottom w:val="none" w:sz="0" w:space="0" w:color="auto"/>
        <w:right w:val="none" w:sz="0" w:space="0" w:color="auto"/>
      </w:divBdr>
    </w:div>
    <w:div w:id="971253790">
      <w:bodyDiv w:val="1"/>
      <w:marLeft w:val="0"/>
      <w:marRight w:val="0"/>
      <w:marTop w:val="0"/>
      <w:marBottom w:val="0"/>
      <w:divBdr>
        <w:top w:val="none" w:sz="0" w:space="0" w:color="auto"/>
        <w:left w:val="none" w:sz="0" w:space="0" w:color="auto"/>
        <w:bottom w:val="none" w:sz="0" w:space="0" w:color="auto"/>
        <w:right w:val="none" w:sz="0" w:space="0" w:color="auto"/>
      </w:divBdr>
    </w:div>
    <w:div w:id="993799139">
      <w:bodyDiv w:val="1"/>
      <w:marLeft w:val="0"/>
      <w:marRight w:val="0"/>
      <w:marTop w:val="0"/>
      <w:marBottom w:val="0"/>
      <w:divBdr>
        <w:top w:val="none" w:sz="0" w:space="0" w:color="auto"/>
        <w:left w:val="none" w:sz="0" w:space="0" w:color="auto"/>
        <w:bottom w:val="none" w:sz="0" w:space="0" w:color="auto"/>
        <w:right w:val="none" w:sz="0" w:space="0" w:color="auto"/>
      </w:divBdr>
    </w:div>
    <w:div w:id="1061060180">
      <w:bodyDiv w:val="1"/>
      <w:marLeft w:val="0"/>
      <w:marRight w:val="0"/>
      <w:marTop w:val="0"/>
      <w:marBottom w:val="0"/>
      <w:divBdr>
        <w:top w:val="none" w:sz="0" w:space="0" w:color="auto"/>
        <w:left w:val="none" w:sz="0" w:space="0" w:color="auto"/>
        <w:bottom w:val="none" w:sz="0" w:space="0" w:color="auto"/>
        <w:right w:val="none" w:sz="0" w:space="0" w:color="auto"/>
      </w:divBdr>
    </w:div>
    <w:div w:id="1064530600">
      <w:bodyDiv w:val="1"/>
      <w:marLeft w:val="0"/>
      <w:marRight w:val="0"/>
      <w:marTop w:val="0"/>
      <w:marBottom w:val="0"/>
      <w:divBdr>
        <w:top w:val="none" w:sz="0" w:space="0" w:color="auto"/>
        <w:left w:val="none" w:sz="0" w:space="0" w:color="auto"/>
        <w:bottom w:val="none" w:sz="0" w:space="0" w:color="auto"/>
        <w:right w:val="none" w:sz="0" w:space="0" w:color="auto"/>
      </w:divBdr>
    </w:div>
    <w:div w:id="1105417346">
      <w:bodyDiv w:val="1"/>
      <w:marLeft w:val="0"/>
      <w:marRight w:val="0"/>
      <w:marTop w:val="0"/>
      <w:marBottom w:val="0"/>
      <w:divBdr>
        <w:top w:val="none" w:sz="0" w:space="0" w:color="auto"/>
        <w:left w:val="none" w:sz="0" w:space="0" w:color="auto"/>
        <w:bottom w:val="none" w:sz="0" w:space="0" w:color="auto"/>
        <w:right w:val="none" w:sz="0" w:space="0" w:color="auto"/>
      </w:divBdr>
    </w:div>
    <w:div w:id="1117064502">
      <w:bodyDiv w:val="1"/>
      <w:marLeft w:val="0"/>
      <w:marRight w:val="0"/>
      <w:marTop w:val="0"/>
      <w:marBottom w:val="0"/>
      <w:divBdr>
        <w:top w:val="none" w:sz="0" w:space="0" w:color="auto"/>
        <w:left w:val="none" w:sz="0" w:space="0" w:color="auto"/>
        <w:bottom w:val="none" w:sz="0" w:space="0" w:color="auto"/>
        <w:right w:val="none" w:sz="0" w:space="0" w:color="auto"/>
      </w:divBdr>
    </w:div>
    <w:div w:id="1218781725">
      <w:bodyDiv w:val="1"/>
      <w:marLeft w:val="0"/>
      <w:marRight w:val="0"/>
      <w:marTop w:val="0"/>
      <w:marBottom w:val="0"/>
      <w:divBdr>
        <w:top w:val="none" w:sz="0" w:space="0" w:color="auto"/>
        <w:left w:val="none" w:sz="0" w:space="0" w:color="auto"/>
        <w:bottom w:val="none" w:sz="0" w:space="0" w:color="auto"/>
        <w:right w:val="none" w:sz="0" w:space="0" w:color="auto"/>
      </w:divBdr>
    </w:div>
    <w:div w:id="1290672521">
      <w:bodyDiv w:val="1"/>
      <w:marLeft w:val="0"/>
      <w:marRight w:val="0"/>
      <w:marTop w:val="0"/>
      <w:marBottom w:val="0"/>
      <w:divBdr>
        <w:top w:val="none" w:sz="0" w:space="0" w:color="auto"/>
        <w:left w:val="none" w:sz="0" w:space="0" w:color="auto"/>
        <w:bottom w:val="none" w:sz="0" w:space="0" w:color="auto"/>
        <w:right w:val="none" w:sz="0" w:space="0" w:color="auto"/>
      </w:divBdr>
    </w:div>
    <w:div w:id="1292131809">
      <w:bodyDiv w:val="1"/>
      <w:marLeft w:val="0"/>
      <w:marRight w:val="0"/>
      <w:marTop w:val="0"/>
      <w:marBottom w:val="0"/>
      <w:divBdr>
        <w:top w:val="none" w:sz="0" w:space="0" w:color="auto"/>
        <w:left w:val="none" w:sz="0" w:space="0" w:color="auto"/>
        <w:bottom w:val="none" w:sz="0" w:space="0" w:color="auto"/>
        <w:right w:val="none" w:sz="0" w:space="0" w:color="auto"/>
      </w:divBdr>
    </w:div>
    <w:div w:id="1304459373">
      <w:bodyDiv w:val="1"/>
      <w:marLeft w:val="0"/>
      <w:marRight w:val="0"/>
      <w:marTop w:val="0"/>
      <w:marBottom w:val="0"/>
      <w:divBdr>
        <w:top w:val="none" w:sz="0" w:space="0" w:color="auto"/>
        <w:left w:val="none" w:sz="0" w:space="0" w:color="auto"/>
        <w:bottom w:val="none" w:sz="0" w:space="0" w:color="auto"/>
        <w:right w:val="none" w:sz="0" w:space="0" w:color="auto"/>
      </w:divBdr>
    </w:div>
    <w:div w:id="1351252887">
      <w:bodyDiv w:val="1"/>
      <w:marLeft w:val="0"/>
      <w:marRight w:val="0"/>
      <w:marTop w:val="0"/>
      <w:marBottom w:val="0"/>
      <w:divBdr>
        <w:top w:val="none" w:sz="0" w:space="0" w:color="auto"/>
        <w:left w:val="none" w:sz="0" w:space="0" w:color="auto"/>
        <w:bottom w:val="none" w:sz="0" w:space="0" w:color="auto"/>
        <w:right w:val="none" w:sz="0" w:space="0" w:color="auto"/>
      </w:divBdr>
    </w:div>
    <w:div w:id="1418399975">
      <w:bodyDiv w:val="1"/>
      <w:marLeft w:val="0"/>
      <w:marRight w:val="0"/>
      <w:marTop w:val="0"/>
      <w:marBottom w:val="0"/>
      <w:divBdr>
        <w:top w:val="none" w:sz="0" w:space="0" w:color="auto"/>
        <w:left w:val="none" w:sz="0" w:space="0" w:color="auto"/>
        <w:bottom w:val="none" w:sz="0" w:space="0" w:color="auto"/>
        <w:right w:val="none" w:sz="0" w:space="0" w:color="auto"/>
      </w:divBdr>
    </w:div>
    <w:div w:id="1594822531">
      <w:bodyDiv w:val="1"/>
      <w:marLeft w:val="0"/>
      <w:marRight w:val="0"/>
      <w:marTop w:val="0"/>
      <w:marBottom w:val="0"/>
      <w:divBdr>
        <w:top w:val="none" w:sz="0" w:space="0" w:color="auto"/>
        <w:left w:val="none" w:sz="0" w:space="0" w:color="auto"/>
        <w:bottom w:val="none" w:sz="0" w:space="0" w:color="auto"/>
        <w:right w:val="none" w:sz="0" w:space="0" w:color="auto"/>
      </w:divBdr>
    </w:div>
    <w:div w:id="1654291450">
      <w:bodyDiv w:val="1"/>
      <w:marLeft w:val="0"/>
      <w:marRight w:val="0"/>
      <w:marTop w:val="0"/>
      <w:marBottom w:val="0"/>
      <w:divBdr>
        <w:top w:val="none" w:sz="0" w:space="0" w:color="auto"/>
        <w:left w:val="none" w:sz="0" w:space="0" w:color="auto"/>
        <w:bottom w:val="none" w:sz="0" w:space="0" w:color="auto"/>
        <w:right w:val="none" w:sz="0" w:space="0" w:color="auto"/>
      </w:divBdr>
    </w:div>
    <w:div w:id="1736706561">
      <w:bodyDiv w:val="1"/>
      <w:marLeft w:val="0"/>
      <w:marRight w:val="0"/>
      <w:marTop w:val="0"/>
      <w:marBottom w:val="0"/>
      <w:divBdr>
        <w:top w:val="none" w:sz="0" w:space="0" w:color="auto"/>
        <w:left w:val="none" w:sz="0" w:space="0" w:color="auto"/>
        <w:bottom w:val="none" w:sz="0" w:space="0" w:color="auto"/>
        <w:right w:val="none" w:sz="0" w:space="0" w:color="auto"/>
      </w:divBdr>
    </w:div>
    <w:div w:id="1740513210">
      <w:bodyDiv w:val="1"/>
      <w:marLeft w:val="0"/>
      <w:marRight w:val="0"/>
      <w:marTop w:val="0"/>
      <w:marBottom w:val="0"/>
      <w:divBdr>
        <w:top w:val="none" w:sz="0" w:space="0" w:color="auto"/>
        <w:left w:val="none" w:sz="0" w:space="0" w:color="auto"/>
        <w:bottom w:val="none" w:sz="0" w:space="0" w:color="auto"/>
        <w:right w:val="none" w:sz="0" w:space="0" w:color="auto"/>
      </w:divBdr>
      <w:divsChild>
        <w:div w:id="159782180">
          <w:marLeft w:val="0"/>
          <w:marRight w:val="0"/>
          <w:marTop w:val="0"/>
          <w:marBottom w:val="0"/>
          <w:divBdr>
            <w:top w:val="none" w:sz="0" w:space="0" w:color="auto"/>
            <w:left w:val="none" w:sz="0" w:space="0" w:color="auto"/>
            <w:bottom w:val="none" w:sz="0" w:space="0" w:color="auto"/>
            <w:right w:val="none" w:sz="0" w:space="0" w:color="auto"/>
          </w:divBdr>
          <w:divsChild>
            <w:div w:id="359280363">
              <w:marLeft w:val="0"/>
              <w:marRight w:val="0"/>
              <w:marTop w:val="0"/>
              <w:marBottom w:val="0"/>
              <w:divBdr>
                <w:top w:val="none" w:sz="0" w:space="0" w:color="auto"/>
                <w:left w:val="none" w:sz="0" w:space="0" w:color="auto"/>
                <w:bottom w:val="none" w:sz="0" w:space="0" w:color="auto"/>
                <w:right w:val="none" w:sz="0" w:space="0" w:color="auto"/>
              </w:divBdr>
              <w:divsChild>
                <w:div w:id="158259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8639">
          <w:marLeft w:val="0"/>
          <w:marRight w:val="0"/>
          <w:marTop w:val="0"/>
          <w:marBottom w:val="0"/>
          <w:divBdr>
            <w:top w:val="none" w:sz="0" w:space="0" w:color="auto"/>
            <w:left w:val="none" w:sz="0" w:space="0" w:color="auto"/>
            <w:bottom w:val="none" w:sz="0" w:space="0" w:color="auto"/>
            <w:right w:val="none" w:sz="0" w:space="0" w:color="auto"/>
          </w:divBdr>
          <w:divsChild>
            <w:div w:id="1606380061">
              <w:marLeft w:val="0"/>
              <w:marRight w:val="0"/>
              <w:marTop w:val="0"/>
              <w:marBottom w:val="0"/>
              <w:divBdr>
                <w:top w:val="none" w:sz="0" w:space="0" w:color="auto"/>
                <w:left w:val="none" w:sz="0" w:space="0" w:color="auto"/>
                <w:bottom w:val="none" w:sz="0" w:space="0" w:color="auto"/>
                <w:right w:val="none" w:sz="0" w:space="0" w:color="auto"/>
              </w:divBdr>
              <w:divsChild>
                <w:div w:id="114304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389992">
          <w:marLeft w:val="0"/>
          <w:marRight w:val="0"/>
          <w:marTop w:val="0"/>
          <w:marBottom w:val="0"/>
          <w:divBdr>
            <w:top w:val="none" w:sz="0" w:space="0" w:color="auto"/>
            <w:left w:val="none" w:sz="0" w:space="0" w:color="auto"/>
            <w:bottom w:val="none" w:sz="0" w:space="0" w:color="auto"/>
            <w:right w:val="none" w:sz="0" w:space="0" w:color="auto"/>
          </w:divBdr>
          <w:divsChild>
            <w:div w:id="1425104759">
              <w:marLeft w:val="0"/>
              <w:marRight w:val="0"/>
              <w:marTop w:val="0"/>
              <w:marBottom w:val="0"/>
              <w:divBdr>
                <w:top w:val="none" w:sz="0" w:space="0" w:color="auto"/>
                <w:left w:val="none" w:sz="0" w:space="0" w:color="auto"/>
                <w:bottom w:val="none" w:sz="0" w:space="0" w:color="auto"/>
                <w:right w:val="none" w:sz="0" w:space="0" w:color="auto"/>
              </w:divBdr>
              <w:divsChild>
                <w:div w:id="42646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976757">
      <w:bodyDiv w:val="1"/>
      <w:marLeft w:val="0"/>
      <w:marRight w:val="0"/>
      <w:marTop w:val="0"/>
      <w:marBottom w:val="0"/>
      <w:divBdr>
        <w:top w:val="none" w:sz="0" w:space="0" w:color="auto"/>
        <w:left w:val="none" w:sz="0" w:space="0" w:color="auto"/>
        <w:bottom w:val="none" w:sz="0" w:space="0" w:color="auto"/>
        <w:right w:val="none" w:sz="0" w:space="0" w:color="auto"/>
      </w:divBdr>
    </w:div>
    <w:div w:id="1905675729">
      <w:bodyDiv w:val="1"/>
      <w:marLeft w:val="0"/>
      <w:marRight w:val="0"/>
      <w:marTop w:val="0"/>
      <w:marBottom w:val="0"/>
      <w:divBdr>
        <w:top w:val="none" w:sz="0" w:space="0" w:color="auto"/>
        <w:left w:val="none" w:sz="0" w:space="0" w:color="auto"/>
        <w:bottom w:val="none" w:sz="0" w:space="0" w:color="auto"/>
        <w:right w:val="none" w:sz="0" w:space="0" w:color="auto"/>
      </w:divBdr>
    </w:div>
    <w:div w:id="1914583969">
      <w:bodyDiv w:val="1"/>
      <w:marLeft w:val="0"/>
      <w:marRight w:val="0"/>
      <w:marTop w:val="0"/>
      <w:marBottom w:val="0"/>
      <w:divBdr>
        <w:top w:val="none" w:sz="0" w:space="0" w:color="auto"/>
        <w:left w:val="none" w:sz="0" w:space="0" w:color="auto"/>
        <w:bottom w:val="none" w:sz="0" w:space="0" w:color="auto"/>
        <w:right w:val="none" w:sz="0" w:space="0" w:color="auto"/>
      </w:divBdr>
    </w:div>
    <w:div w:id="1943494268">
      <w:bodyDiv w:val="1"/>
      <w:marLeft w:val="0"/>
      <w:marRight w:val="0"/>
      <w:marTop w:val="0"/>
      <w:marBottom w:val="0"/>
      <w:divBdr>
        <w:top w:val="none" w:sz="0" w:space="0" w:color="auto"/>
        <w:left w:val="none" w:sz="0" w:space="0" w:color="auto"/>
        <w:bottom w:val="none" w:sz="0" w:space="0" w:color="auto"/>
        <w:right w:val="none" w:sz="0" w:space="0" w:color="auto"/>
      </w:divBdr>
    </w:div>
    <w:div w:id="1984698595">
      <w:bodyDiv w:val="1"/>
      <w:marLeft w:val="0"/>
      <w:marRight w:val="0"/>
      <w:marTop w:val="0"/>
      <w:marBottom w:val="0"/>
      <w:divBdr>
        <w:top w:val="none" w:sz="0" w:space="0" w:color="auto"/>
        <w:left w:val="none" w:sz="0" w:space="0" w:color="auto"/>
        <w:bottom w:val="none" w:sz="0" w:space="0" w:color="auto"/>
        <w:right w:val="none" w:sz="0" w:space="0" w:color="auto"/>
      </w:divBdr>
    </w:div>
    <w:div w:id="2034720820">
      <w:bodyDiv w:val="1"/>
      <w:marLeft w:val="0"/>
      <w:marRight w:val="0"/>
      <w:marTop w:val="0"/>
      <w:marBottom w:val="0"/>
      <w:divBdr>
        <w:top w:val="none" w:sz="0" w:space="0" w:color="auto"/>
        <w:left w:val="none" w:sz="0" w:space="0" w:color="auto"/>
        <w:bottom w:val="none" w:sz="0" w:space="0" w:color="auto"/>
        <w:right w:val="none" w:sz="0" w:space="0" w:color="auto"/>
      </w:divBdr>
    </w:div>
    <w:div w:id="207481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daspzp.pl/" TargetMode="External"/><Relationship Id="rId18" Type="http://schemas.openxmlformats.org/officeDocument/2006/relationships/hyperlink" Target="https://sidaspzp.pl/" TargetMode="External"/><Relationship Id="rId26" Type="http://schemas.openxmlformats.org/officeDocument/2006/relationships/hyperlink" Target="https://sidaspzp.pl/" TargetMode="External"/><Relationship Id="rId3" Type="http://schemas.openxmlformats.org/officeDocument/2006/relationships/styles" Target="styles.xml"/><Relationship Id="rId21" Type="http://schemas.openxmlformats.org/officeDocument/2006/relationships/hyperlink" Target="https://sidaspzp.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daspzp.pl/" TargetMode="External"/><Relationship Id="rId17" Type="http://schemas.openxmlformats.org/officeDocument/2006/relationships/hyperlink" Target="https://sidaspzp.pl/" TargetMode="External"/><Relationship Id="rId25" Type="http://schemas.openxmlformats.org/officeDocument/2006/relationships/hyperlink" Target="https://sidaspzp.p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sidaspzp.pl/" TargetMode="External"/><Relationship Id="rId20" Type="http://schemas.openxmlformats.org/officeDocument/2006/relationships/hyperlink" Target="https://platformazakupowa.pl/strona/1-regulamin"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sidaspzp.pl/"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sidaspzp.pl/" TargetMode="External"/><Relationship Id="rId23" Type="http://schemas.openxmlformats.org/officeDocument/2006/relationships/hyperlink" Target="http://platformazakupowa.pl" TargetMode="External"/><Relationship Id="rId28" Type="http://schemas.openxmlformats.org/officeDocument/2006/relationships/header" Target="header1.xml"/><Relationship Id="rId10" Type="http://schemas.openxmlformats.org/officeDocument/2006/relationships/hyperlink" Target="https://ezamowienia.gov.pl" TargetMode="External"/><Relationship Id="rId19" Type="http://schemas.openxmlformats.org/officeDocument/2006/relationships/hyperlink" Target="https://sidaspzp.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gmina-skulsk.pl" TargetMode="External"/><Relationship Id="rId14" Type="http://schemas.openxmlformats.org/officeDocument/2006/relationships/hyperlink" Target="https://sidaspzp.pl/" TargetMode="External"/><Relationship Id="rId22" Type="http://schemas.openxmlformats.org/officeDocument/2006/relationships/hyperlink" Target="https://sidaspzp.pl/" TargetMode="External"/><Relationship Id="rId27" Type="http://schemas.openxmlformats.org/officeDocument/2006/relationships/hyperlink" Target="mailto:inspektor@osdidk.pl"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mailto:ug.skulsk@skulsk.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8CA06-07A9-4BF4-926D-CED8C4C55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2467</TotalTime>
  <Pages>20</Pages>
  <Words>6920</Words>
  <Characters>41521</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malgorzata.ficner</dc:creator>
  <cp:lastModifiedBy>Sekretariat2</cp:lastModifiedBy>
  <cp:revision>42</cp:revision>
  <cp:lastPrinted>2026-02-05T09:54:00Z</cp:lastPrinted>
  <dcterms:created xsi:type="dcterms:W3CDTF">2024-11-14T14:19:00Z</dcterms:created>
  <dcterms:modified xsi:type="dcterms:W3CDTF">2026-02-05T09:55:00Z</dcterms:modified>
</cp:coreProperties>
</file>